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E1A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南阳市卧龙区应急管理局</w:t>
      </w:r>
    </w:p>
    <w:p w14:paraId="739D424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2025年法治政府建设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 w14:paraId="439EFF3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 w14:paraId="298A10D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中共南阳市卧龙区委、卧龙区人民政府：</w:t>
      </w:r>
    </w:p>
    <w:p w14:paraId="251C95B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区应急管理局在区委、区政府的坚强领导和区依法治区办的有力指导下，坚持以习近平新时代中国特色社会主义思想为指导，深入贯彻习近平法治思想和党的二十大、二十届四中全会精神，紧扣《法治政府建设实施纲要（2021—2025年）》及省、市、区依法治区工作部署，将法治思维和法治方式贯穿应急管理、安全生产、防灾减灾救灾全过程，扎实推进依法行政、规范执法、普法宣传等重点工作，为辖区安全稳定筑牢法治屏障。现将我局工作情况报告如下：</w:t>
      </w:r>
    </w:p>
    <w:p w14:paraId="053EEF9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党政主要负责人履行推进法治建设第一责任人职责情况</w:t>
      </w:r>
    </w:p>
    <w:p w14:paraId="6FCA8AC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 xml:space="preserve">深化思想理论武装 </w:t>
      </w:r>
    </w:p>
    <w:p w14:paraId="0EE0C8B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坚持把学习贯彻习近平法治思想作为首要政治任务，将其纳入局党委理论学习中心组、党员学习和干部培训核心内容，通过党委会、办公会、专题研讨班等形式，组织常态化学习《习近平法治思想学习纲要》、《安全生产法》、《突发事件应对法》等法律法规及政策文件，实现领导干部带头学、执法人员深入学、全体干部普遍学的全覆盖格局。 </w:t>
      </w:r>
    </w:p>
    <w:p w14:paraId="549AF43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严格落实第一责任人职责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36BFE95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局主要负责人切实履行推进法治建设第一责任人职责，将法治建设与应急管理业务同部署、同推进、同考核，重大</w:t>
      </w:r>
    </w:p>
    <w:p w14:paraId="1C19E3A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方案亲自把关、关键环节亲自协调、落实情况亲自督办。班子成员严格履行“一岗双责”，定期研究法治建设重点工作，年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召开法治建设专题会议不少于6次，解决执法规范化、普法宣传等实际问题。带头完成年度执法人员学法考试，参考率、优秀率均达100%，推动形成尊法学法守法用法的浓厚氛围。</w:t>
      </w:r>
    </w:p>
    <w:p w14:paraId="11CD8B1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健全法治工作机制</w:t>
      </w:r>
    </w:p>
    <w:p w14:paraId="1D1EA5C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法治建设工作领导小组，明确责任科室和专职工作人员，制定《卧龙区全面依法治区工作要点分解台账》《普法责任清单》，将法治建设任务分解到岗、责任到人。将普法工作经费纳入年度预算，保障执法装备更新、宣传培训等工作有序开展，构建“主要领导抓总、分管领导牵头、科室具体落实、全局协同推进” 的法治工作体系。</w:t>
      </w:r>
    </w:p>
    <w:p w14:paraId="1FF92F9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二、2025年推进法治政府建设的主要举措和成效</w:t>
      </w:r>
    </w:p>
    <w:p w14:paraId="1CDF753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健全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执法制度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规范执法行为</w:t>
      </w:r>
    </w:p>
    <w:p w14:paraId="2843184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严格落实行政执法“三项制度”，全面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执法主体、职责权限、执法程序等信息，执法全过程配备执法记录仪实现音像记录全覆盖。建立重大行政执法决定法制审核机制，聘请专业律师担任法律顾问，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严格开展重大案件集体讨论和法制审核，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确保执法行为合法规范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程序严谨、全程留痕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878E7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优化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监管模式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提升执法效能</w:t>
      </w:r>
    </w:p>
    <w:p w14:paraId="38C34455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制定年度执法计划，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推行“双随机、一公开”监管，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非煤矿山、危险化学品、烟花爆竹等重点行业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领域，深入开展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隐患排查治理专项行动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行“执法+服务”模式，在危化、矿山工贸企业检查中，既严查现场隐患，又联合乡镇街道、专家提供“体检式”服务，累计指导整改隐患141项。组建安委会专家库，开展专家“坐诊”查隐患活动，帮扶指导企业200余家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行政审批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流程，提高行政许可效率，实现行政审批“最多跑一次”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2025年，已为27家企业提供35次上门服务，帮助77家企业成功办理行政审批及备案事项，实现“群众满意率100%、按时办结率100%”。</w:t>
      </w:r>
    </w:p>
    <w:p w14:paraId="4A628B5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强化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队伍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建设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夯实执法根基</w:t>
      </w:r>
    </w:p>
    <w:p w14:paraId="0DBD1D3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组织执法人员参加资格考试、业务培训，开展案卷评查专题培训和交叉评查活动，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评查案卷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余宗，整改文书规范、法律适用等问题40余处。坚持“谁执法谁普</w:t>
      </w:r>
      <w:r>
        <w:rPr>
          <w:rFonts w:hint="eastAsia" w:ascii="仿宋_GB2312" w:hAnsi="仿宋_GB2312" w:eastAsia="仿宋_GB2312" w:cs="仿宋_GB2312"/>
          <w:sz w:val="32"/>
          <w:szCs w:val="32"/>
        </w:rPr>
        <w:t>法”责任制落实，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将普法融入执法全过程，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结合日常行政执法检查、安全宣传“五进”活动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楼道安全知识竞赛及防震减灾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深入企业开展普法宣传，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推动执法与普法深度融合，切实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增强企业员工安全意识和法治意识。</w:t>
      </w:r>
    </w:p>
    <w:p w14:paraId="7C0773E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聚焦节点宣传，浓厚法治氛围</w:t>
      </w:r>
    </w:p>
    <w:p w14:paraId="7030F58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紧扣</w:t>
      </w:r>
      <w:r>
        <w:rPr>
          <w:rFonts w:hint="eastAsia" w:ascii="仿宋_GB2312" w:hAnsi="仿宋_GB2312" w:eastAsia="仿宋_GB2312" w:cs="仿宋_GB2312"/>
          <w:sz w:val="32"/>
          <w:szCs w:val="32"/>
        </w:rPr>
        <w:t>“安全生产月”“5·12防灾减灾日”“宪法宣传周”等重要节点，开展主题宣传活动50余场，深入企业、社区、学校、工地等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场所，发放宣传资料5万余份，解答群众咨询3000余人次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推动安全法治知识家喻户晓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38CDC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深化常态学法，提升法治素养</w:t>
      </w:r>
    </w:p>
    <w:p w14:paraId="4E8D06C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印发《卧龙区应急管理局会前学法实施方案》，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落实会前学法制度，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年开展会前学法16次。持续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每日学法，组织参与习近平法治思想培训测试答题活动；制定《卧龙区应急管理局2025年度学法计划》，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《中华人民共和国安全生产法》《中华人民共和国行政处罚法》《中华人民共和国行政复议法》等法律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构建“领导带头学、全员主动学、常态深入学”格局，全面提升干部职工法治素养与依法行政能力。</w:t>
      </w:r>
    </w:p>
    <w:p w14:paraId="7441BBB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精准靶向普法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压实主体责任</w:t>
      </w:r>
    </w:p>
    <w:p w14:paraId="3C76923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聚集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企业主要负责人、安全管理人员、一线从业人员等重点群体，开展专题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培训37场次，培训1.7万余人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精准</w:t>
      </w:r>
      <w:r>
        <w:rPr>
          <w:rFonts w:hint="eastAsia" w:ascii="仿宋_GB2312" w:hAnsi="仿宋_GB2312" w:eastAsia="仿宋_GB2312" w:cs="仿宋_GB2312"/>
          <w:sz w:val="32"/>
          <w:szCs w:val="32"/>
        </w:rPr>
        <w:t>解读安全生产主体责任相关法规要求。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组建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普法宣传小分队，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宣讲会、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专题讲座、专家授课、发放资料等形式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行业单位、企业及镇（街道）开展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1000余人，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法治思维、应急处置能力，筑牢安全生产法治防线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5DA7C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推进法治政府建设存在的不足、原因分析和问题整改情况</w:t>
      </w:r>
    </w:p>
    <w:p w14:paraId="55BE65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存在的不足</w:t>
      </w:r>
    </w:p>
    <w:p w14:paraId="75E0C5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法治宣传精准度有待提升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针对新业态、新领域的普法内容不够丰富，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</w:t>
      </w:r>
      <w:r>
        <w:rPr>
          <w:rFonts w:hint="eastAsia" w:ascii="仿宋_GB2312" w:hAnsi="仿宋_GB2312" w:eastAsia="仿宋_GB2312" w:cs="仿宋_GB2312"/>
          <w:sz w:val="32"/>
          <w:szCs w:val="32"/>
        </w:rPr>
        <w:t>对老年群体、流动人口等特殊群体的宣传方式不够灵活，宣传效果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不均衡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377CDE5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执法协同联动不够顺畅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与相关行业部门的信息共享、联合执法机制不够健全，在跨领域安全隐患排查整治中存在协调成本高、执法合力不足的问题。</w:t>
      </w:r>
    </w:p>
    <w:p w14:paraId="678174B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执法队伍素养仍需加强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部分执法人员面对复杂案件时的法律适用能力、证据收集能力有待提升，先进执法装备的应用熟练度不足，影响执法效能。</w:t>
      </w:r>
    </w:p>
    <w:p w14:paraId="29F2F3B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原因分析</w:t>
      </w:r>
    </w:p>
    <w:p w14:paraId="60A7D48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1.法治宣传精准度有待提升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普法内容更新不及时，对新兴行业风险特点研究不深，普法供给与实际需求衔接不够紧密；宣传方式偏传统，缺乏针对性、趣味性、场景化宣传手段；对特殊群体需求摸排不全面，宣传覆盖存在盲区。</w:t>
      </w:r>
    </w:p>
    <w:p w14:paraId="01C2F05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2.执法协同联动不够顺畅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跨部门联动机制不完善，缺乏制度化、常态化协作流程；信息互通渠道不畅通，数据共享不及时不全面；联合执法统筹力度不足，职责边界不够清晰。</w:t>
      </w:r>
    </w:p>
    <w:p w14:paraId="5725CD6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3.执法队伍素养仍需加强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培训针对性不强，复杂案件办理、新型法规适用等专业培训偏少；实战练兵不足，执法实践经验积累不够；装备应用培训不到位，智能化设备操作熟练度不足。</w:t>
      </w:r>
    </w:p>
    <w:p w14:paraId="1C5406E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（三）问题整改情况</w:t>
      </w:r>
    </w:p>
    <w:p w14:paraId="30DCD19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1.提升法治宣传精准度  通过优化内容供给、创新宣传方式、精准覆盖特殊群体三方面将宣传形式由“单向灌输”转向“互动体验”，提高宣传覆盖率和知晓率。</w:t>
      </w:r>
    </w:p>
    <w:p w14:paraId="0EC86F6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2.推动执法协同联动顺畅高效  加强跨部门协作，畅通信息共享，强化联合执法实战，增强执法合力。</w:t>
      </w:r>
    </w:p>
    <w:p w14:paraId="7B03B03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3.全面加强执法队伍素养能力  提升专业化培训水平，强化实战练兵，加强装备应用培训，确保执法规范化程度和办案质量明显提高。</w:t>
      </w:r>
    </w:p>
    <w:p w14:paraId="455D75F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一年度推进法治政府建设的初步安排</w:t>
      </w:r>
    </w:p>
    <w:p w14:paraId="612E9E0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（一）深化法治思想贯彻落实</w:t>
      </w:r>
    </w:p>
    <w:p w14:paraId="6E97901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持续将习近平法治思想纳入学习重点，完善常态化学习机制，开展多形式、分层次的专题培训，推动法治思维融入应急管理决策、执行全过程。</w:t>
      </w:r>
    </w:p>
    <w:p w14:paraId="2CE3109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（二）提升执法规范化水平</w:t>
      </w:r>
    </w:p>
    <w:p w14:paraId="3EBEFB0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优化行政执法“ 三项制度”落实流程，加强执法装备更新升级，推广智慧执法手段。深化案卷评查和案例指导，开展执法技能竞赛，提升执法人员专业素养和办案质量。</w:t>
      </w:r>
    </w:p>
    <w:p w14:paraId="769BD4D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（三）创新普法宣传方式</w:t>
      </w:r>
    </w:p>
    <w:p w14:paraId="6CC1052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丰富新业态、特殊群体普法内容，打造“ 线上+线下”融合的普法矩阵，升级新媒体宣传平台，推出更多群众喜闻乐见的普法作品，提升普法精准性和覆盖面。     </w:t>
      </w:r>
    </w:p>
    <w:p w14:paraId="45D9A5D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（四）健全协同治理机制</w:t>
      </w:r>
    </w:p>
    <w:p w14:paraId="7350A14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加强与行业部门、乡镇（街道）协同联动，建立常态化信息共享平台和联合执法机制，深化“执法+服务+普法”模式，形成依法治区工作合力。</w:t>
      </w:r>
    </w:p>
    <w:p w14:paraId="7F294D5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下一步，卧龙区应急管理局将以问题为导向，补齐工作短板，持续深化依法治区实践，不断提升应急管理法治化、规范化、科学化水平，为辖区经济社会高质量发展提供坚实的安全法治保障。</w:t>
      </w:r>
    </w:p>
    <w:p w14:paraId="1257C4A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12571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</w:p>
    <w:p w14:paraId="618F4C4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</w:p>
    <w:p w14:paraId="3DFEE68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</w:p>
    <w:p w14:paraId="69F7DC2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南阳市卧龙区应急管理局</w:t>
      </w:r>
    </w:p>
    <w:p w14:paraId="617AC3D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4BFE09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bookmarkStart w:id="0" w:name="_GoBack"/>
      <w:bookmarkEnd w:id="0"/>
    </w:p>
    <w:sectPr>
      <w:footerReference r:id="rId5" w:type="default"/>
      <w:pgSz w:w="11906" w:h="16839"/>
      <w:pgMar w:top="1440" w:right="1080" w:bottom="1440" w:left="1080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74455-3DD2-48CB-8A29-93CA438785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BD0601-AEDD-4FB4-B3E2-AF7D60E4BB77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D80A92-7091-4BE3-9290-11B4EF14C0C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8B8F00F-364E-4649-84EB-8F977968C9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1179136-2C25-4EF6-BB13-ED0AB7392A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28484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2391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2391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BCFED"/>
    <w:multiLevelType w:val="singleLevel"/>
    <w:tmpl w:val="E68BCFE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2D26"/>
    <w:rsid w:val="0AB82E15"/>
    <w:rsid w:val="41114AF4"/>
    <w:rsid w:val="496640A8"/>
    <w:rsid w:val="556C5759"/>
    <w:rsid w:val="59DD3297"/>
    <w:rsid w:val="5A932D26"/>
    <w:rsid w:val="5AED412A"/>
    <w:rsid w:val="61A8208D"/>
    <w:rsid w:val="7DA9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3063</Words>
  <Characters>3128</Characters>
  <Lines>0</Lines>
  <Paragraphs>0</Paragraphs>
  <TotalTime>47</TotalTime>
  <ScaleCrop>false</ScaleCrop>
  <LinksUpToDate>false</LinksUpToDate>
  <CharactersWithSpaces>3157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2026-04-03T07:20:00Z</dcterms:created>
  <dc:creator>凡</dc:creator>
  <cp:lastModifiedBy>凡</cp:lastModifiedBy>
  <cp:lastPrinted>2026-04-13T02:41:14Z</cp:lastPrinted>
  <dcterms:modified xsi:type="dcterms:W3CDTF">2026-04-13T02:44:27Z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02E1BF8A5FCA4810A96F03FA9DBC3DA6_11</vt:lpwstr>
  </property>
  <property fmtid="{D5CDD505-2E9C-101B-9397-08002B2CF9AE}" pid="4" name="KSOTemplateDocerSaveRecord">
    <vt:lpwstr>eyJoZGlkIjoiMmMwOWI4MGJmMGNkNjFiMzBiNTA1NGI5YWY4Njg0MjIiLCJ1c2VySWQiOiIzODkxNjk2MDUifQ==</vt:lpwstr>
  </property>
</Properties>
</file>