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AC2E9">
      <w:pPr>
        <w:spacing w:line="560" w:lineRule="exact"/>
        <w:jc w:val="center"/>
        <w:rPr>
          <w:rFonts w:hint="eastAsia" w:ascii="方正小标宋简体" w:hAnsi="方正小标宋简体" w:eastAsia="方正小标宋简体" w:cs="方正小标宋简体"/>
          <w:sz w:val="44"/>
          <w:szCs w:val="44"/>
          <w:lang w:bidi="ar"/>
        </w:rPr>
      </w:pPr>
      <w:r>
        <w:rPr>
          <w:rFonts w:ascii="方正小标宋简体" w:hAnsi="方正小标宋简体" w:eastAsia="方正小标宋简体" w:cs="方正小标宋简体"/>
          <w:spacing w:val="3"/>
          <w:sz w:val="44"/>
          <w:szCs w:val="44"/>
        </w:rPr>
        <w:t>2026</w:t>
      </w:r>
      <w:r>
        <w:rPr>
          <w:rFonts w:hint="eastAsia" w:ascii="方正小标宋简体" w:hAnsi="方正小标宋简体" w:eastAsia="方正小标宋简体" w:cs="方正小标宋简体"/>
          <w:spacing w:val="3"/>
          <w:sz w:val="44"/>
          <w:szCs w:val="44"/>
        </w:rPr>
        <w:t>年蒲山镇</w:t>
      </w:r>
      <w:r>
        <w:rPr>
          <w:rFonts w:hint="eastAsia" w:ascii="方正小标宋简体" w:hAnsi="方正小标宋简体" w:eastAsia="方正小标宋简体" w:cs="方正小标宋简体"/>
          <w:sz w:val="44"/>
          <w:szCs w:val="44"/>
          <w:lang w:bidi="ar"/>
        </w:rPr>
        <w:t>小麦促弱转壮实施方案</w:t>
      </w:r>
    </w:p>
    <w:p w14:paraId="294D369D">
      <w:pPr>
        <w:spacing w:line="56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宋体" w:eastAsia="方正小标宋简体"/>
          <w:sz w:val="44"/>
          <w:szCs w:val="44"/>
          <w:lang w:eastAsia="zh-CN"/>
        </w:rPr>
        <w:t>（征求意见稿）</w:t>
      </w:r>
    </w:p>
    <w:p w14:paraId="743FCBCC">
      <w:pPr>
        <w:pStyle w:val="2"/>
        <w:widowControl w:val="0"/>
        <w:kinsoku/>
        <w:autoSpaceDE/>
        <w:autoSpaceDN/>
        <w:spacing w:line="520" w:lineRule="exact"/>
        <w:ind w:firstLine="640" w:firstLineChars="200"/>
        <w:jc w:val="both"/>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2026年是“十五五”开局之年,夺取夏粮丰收意义重大。去年秋季,</w:t>
      </w:r>
      <w:r>
        <w:rPr>
          <w:rFonts w:hint="eastAsia" w:ascii="仿宋_GB2312" w:hAnsi="仿宋_GB2312" w:eastAsia="仿宋_GB2312" w:cs="仿宋_GB2312"/>
          <w:spacing w:val="0"/>
          <w:position w:val="0"/>
          <w:sz w:val="32"/>
          <w:szCs w:val="32"/>
          <w:lang w:eastAsia="zh-CN"/>
        </w:rPr>
        <w:t>我镇</w:t>
      </w:r>
      <w:r>
        <w:rPr>
          <w:rFonts w:hint="eastAsia" w:ascii="仿宋_GB2312" w:hAnsi="仿宋_GB2312" w:eastAsia="仿宋_GB2312" w:cs="仿宋_GB2312"/>
          <w:spacing w:val="0"/>
          <w:position w:val="0"/>
          <w:sz w:val="32"/>
          <w:szCs w:val="32"/>
        </w:rPr>
        <w:t>遭遇1961年以来同期最多值连阴雨天气,麦播大面积推迟,当前部分区域小麦苗情偏弱,</w:t>
      </w:r>
      <w:r>
        <w:rPr>
          <w:rFonts w:hint="eastAsia" w:ascii="仿宋_GB2312" w:hAnsi="仿宋_GB2312" w:eastAsia="仿宋_GB2312" w:cs="仿宋_GB2312"/>
          <w:spacing w:val="0"/>
          <w:position w:val="0"/>
          <w:sz w:val="32"/>
          <w:szCs w:val="32"/>
          <w:lang w:eastAsia="zh-CN"/>
        </w:rPr>
        <w:t>部分麦田发现有小麦茎基腐病、多花黑麦草等病虫草害，</w:t>
      </w:r>
      <w:r>
        <w:rPr>
          <w:rFonts w:hint="eastAsia" w:ascii="仿宋_GB2312" w:hAnsi="仿宋_GB2312" w:eastAsia="仿宋_GB2312" w:cs="仿宋_GB2312"/>
          <w:spacing w:val="0"/>
          <w:position w:val="0"/>
          <w:sz w:val="32"/>
          <w:szCs w:val="32"/>
        </w:rPr>
        <w:t>促弱转壮</w:t>
      </w:r>
      <w:r>
        <w:rPr>
          <w:rFonts w:hint="eastAsia" w:ascii="仿宋_GB2312" w:hAnsi="仿宋_GB2312" w:eastAsia="仿宋_GB2312" w:cs="仿宋_GB2312"/>
          <w:spacing w:val="0"/>
          <w:position w:val="0"/>
          <w:sz w:val="32"/>
          <w:szCs w:val="32"/>
          <w:lang w:eastAsia="zh-CN"/>
        </w:rPr>
        <w:t>、病虫草害防治</w:t>
      </w:r>
      <w:r>
        <w:rPr>
          <w:rFonts w:hint="eastAsia" w:ascii="仿宋_GB2312" w:hAnsi="仿宋_GB2312" w:eastAsia="仿宋_GB2312" w:cs="仿宋_GB2312"/>
          <w:spacing w:val="0"/>
          <w:position w:val="0"/>
          <w:sz w:val="32"/>
          <w:szCs w:val="32"/>
        </w:rPr>
        <w:t>任务艰巨、时间紧迫。为切实用好</w:t>
      </w:r>
      <w:r>
        <w:rPr>
          <w:rFonts w:hint="eastAsia" w:ascii="仿宋_GB2312" w:hAnsi="仿宋_GB2312" w:eastAsia="仿宋_GB2312" w:cs="仿宋_GB2312"/>
          <w:spacing w:val="0"/>
          <w:position w:val="0"/>
          <w:sz w:val="32"/>
          <w:szCs w:val="32"/>
          <w:lang w:eastAsia="zh-CN"/>
        </w:rPr>
        <w:t>各级</w:t>
      </w:r>
      <w:r>
        <w:rPr>
          <w:rFonts w:hint="eastAsia" w:ascii="仿宋_GB2312" w:hAnsi="仿宋_GB2312" w:eastAsia="仿宋_GB2312" w:cs="仿宋_GB2312"/>
          <w:spacing w:val="0"/>
          <w:position w:val="0"/>
          <w:sz w:val="32"/>
          <w:szCs w:val="32"/>
        </w:rPr>
        <w:t>小麦促弱转壮资金,支持开展春季增施肥</w:t>
      </w:r>
      <w:r>
        <w:rPr>
          <w:rFonts w:hint="eastAsia" w:ascii="仿宋_GB2312" w:hAnsi="仿宋_GB2312" w:eastAsia="仿宋_GB2312" w:cs="仿宋_GB2312"/>
          <w:spacing w:val="0"/>
          <w:position w:val="0"/>
          <w:sz w:val="32"/>
          <w:szCs w:val="32"/>
          <w:lang w:eastAsia="zh-CN"/>
        </w:rPr>
        <w:t>、病虫草害防治</w:t>
      </w:r>
      <w:r>
        <w:rPr>
          <w:rFonts w:hint="eastAsia" w:ascii="仿宋_GB2312" w:hAnsi="仿宋_GB2312" w:eastAsia="仿宋_GB2312" w:cs="仿宋_GB2312"/>
          <w:spacing w:val="0"/>
          <w:position w:val="0"/>
          <w:sz w:val="32"/>
          <w:szCs w:val="32"/>
        </w:rPr>
        <w:t>等田间管理,促进苗情转化升级,夯实夏粮丰产基础,特制定本方案。</w:t>
      </w:r>
    </w:p>
    <w:p w14:paraId="418BA8A4">
      <w:pPr>
        <w:numPr>
          <w:ilvl w:val="0"/>
          <w:numId w:val="1"/>
        </w:numPr>
        <w:adjustRightInd w:val="0"/>
        <w:snapToGrid w:val="0"/>
        <w:spacing w:line="520" w:lineRule="exact"/>
        <w:ind w:firstLine="640" w:firstLineChars="200"/>
        <w:textAlignment w:val="baseline"/>
        <w:outlineLvl w:val="0"/>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资金来源与统筹</w:t>
      </w:r>
    </w:p>
    <w:p w14:paraId="4FB6EA66">
      <w:pPr>
        <w:spacing w:line="520" w:lineRule="exact"/>
        <w:ind w:firstLine="640" w:firstLineChars="200"/>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中央、省下达我镇小麦促弱转壮资金36.1万元，往年农业防灾减灾等项目结余资金，可一并统筹用于小麦促弱转壮</w:t>
      </w:r>
      <w:r>
        <w:rPr>
          <w:rFonts w:hint="eastAsia" w:ascii="仿宋_GB2312" w:hAnsi="仿宋_GB2312" w:eastAsia="仿宋_GB2312" w:cs="仿宋_GB2312"/>
          <w:spacing w:val="0"/>
          <w:position w:val="0"/>
          <w:sz w:val="32"/>
          <w:szCs w:val="32"/>
          <w:lang w:bidi="ar"/>
        </w:rPr>
        <w:t>。</w:t>
      </w:r>
    </w:p>
    <w:p w14:paraId="64046F8D">
      <w:pPr>
        <w:numPr>
          <w:ilvl w:val="0"/>
          <w:numId w:val="1"/>
        </w:numPr>
        <w:adjustRightInd w:val="0"/>
        <w:snapToGrid w:val="0"/>
        <w:spacing w:line="520" w:lineRule="exact"/>
        <w:ind w:firstLine="640" w:firstLineChars="200"/>
        <w:textAlignment w:val="baseline"/>
        <w:outlineLvl w:val="0"/>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补贴对象及标准</w:t>
      </w:r>
    </w:p>
    <w:p w14:paraId="73EA0785">
      <w:pPr>
        <w:pStyle w:val="2"/>
        <w:widowControl w:val="0"/>
        <w:kinsoku/>
        <w:autoSpaceDE/>
        <w:autoSpaceDN/>
        <w:spacing w:line="520" w:lineRule="exact"/>
        <w:ind w:firstLine="640" w:firstLineChars="200"/>
        <w:jc w:val="both"/>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本次补贴实施区域重点为小麦长势偏弱</w:t>
      </w:r>
      <w:r>
        <w:rPr>
          <w:rFonts w:hint="eastAsia" w:ascii="仿宋_GB2312" w:hAnsi="仿宋_GB2312" w:eastAsia="仿宋_GB2312" w:cs="仿宋_GB2312"/>
          <w:spacing w:val="0"/>
          <w:position w:val="0"/>
          <w:sz w:val="32"/>
          <w:szCs w:val="32"/>
          <w:lang w:eastAsia="zh-CN"/>
        </w:rPr>
        <w:t>、病虫草害</w:t>
      </w:r>
      <w:r>
        <w:rPr>
          <w:rFonts w:hint="eastAsia" w:ascii="仿宋_GB2312" w:hAnsi="仿宋_GB2312" w:eastAsia="仿宋_GB2312" w:cs="仿宋_GB2312"/>
          <w:spacing w:val="0"/>
          <w:position w:val="0"/>
          <w:sz w:val="32"/>
          <w:szCs w:val="32"/>
        </w:rPr>
        <w:t>地块。补助对象为提供开展小麦弱苗促弱转壮相关服务的农业社会化服务组织,以及农业企业</w:t>
      </w:r>
      <w:r>
        <w:rPr>
          <w:rFonts w:hint="eastAsia" w:ascii="仿宋_GB2312" w:hAnsi="仿宋_GB2312" w:eastAsia="仿宋_GB2312" w:cs="仿宋_GB2312"/>
          <w:spacing w:val="0"/>
          <w:position w:val="0"/>
          <w:sz w:val="32"/>
          <w:szCs w:val="32"/>
          <w:lang w:eastAsia="zh-CN"/>
        </w:rPr>
        <w:t>。</w:t>
      </w:r>
      <w:r>
        <w:rPr>
          <w:rFonts w:hint="eastAsia" w:ascii="仿宋_GB2312" w:eastAsia="仿宋_GB2312"/>
          <w:spacing w:val="0"/>
          <w:position w:val="0"/>
          <w:sz w:val="32"/>
          <w:szCs w:val="32"/>
        </w:rPr>
        <w:t>为确保</w:t>
      </w:r>
      <w:r>
        <w:rPr>
          <w:rFonts w:hint="eastAsia" w:ascii="仿宋_GB2312" w:eastAsia="仿宋_GB2312"/>
          <w:spacing w:val="0"/>
          <w:position w:val="0"/>
          <w:sz w:val="32"/>
          <w:szCs w:val="32"/>
          <w:lang w:eastAsia="zh-CN"/>
        </w:rPr>
        <w:t>实施</w:t>
      </w:r>
      <w:r>
        <w:rPr>
          <w:rFonts w:hint="eastAsia" w:ascii="仿宋_GB2312" w:eastAsia="仿宋_GB2312"/>
          <w:spacing w:val="0"/>
          <w:position w:val="0"/>
          <w:sz w:val="32"/>
          <w:szCs w:val="32"/>
        </w:rPr>
        <w:t>效果，物资加作业服务费用按每亩</w:t>
      </w:r>
      <w:r>
        <w:rPr>
          <w:rFonts w:hint="eastAsia" w:ascii="仿宋_GB2312" w:eastAsia="仿宋_GB2312"/>
          <w:spacing w:val="0"/>
          <w:position w:val="0"/>
          <w:sz w:val="32"/>
          <w:szCs w:val="32"/>
          <w:lang w:eastAsia="zh-CN"/>
        </w:rPr>
        <w:t>9.5</w:t>
      </w:r>
      <w:r>
        <w:rPr>
          <w:rFonts w:hint="eastAsia" w:ascii="仿宋_GB2312" w:eastAsia="仿宋_GB2312"/>
          <w:spacing w:val="0"/>
          <w:position w:val="0"/>
          <w:sz w:val="32"/>
          <w:szCs w:val="32"/>
        </w:rPr>
        <w:t>元左右补助。</w:t>
      </w:r>
      <w:r>
        <w:rPr>
          <w:rFonts w:hint="eastAsia" w:ascii="仿宋_GB2312" w:eastAsia="仿宋_GB2312"/>
          <w:spacing w:val="0"/>
          <w:position w:val="0"/>
          <w:sz w:val="32"/>
          <w:szCs w:val="32"/>
          <w:lang w:eastAsia="zh-CN"/>
        </w:rPr>
        <w:t>第三方监管平台费用由区级统一处理。</w:t>
      </w:r>
      <w:r>
        <w:rPr>
          <w:rFonts w:hint="eastAsia" w:ascii="仿宋_GB2312" w:hAnsi="仿宋_GB2312" w:eastAsia="仿宋_GB2312" w:cs="仿宋_GB2312"/>
          <w:spacing w:val="0"/>
          <w:position w:val="0"/>
          <w:sz w:val="32"/>
          <w:szCs w:val="32"/>
        </w:rPr>
        <w:t>各地严格按照此标准,统筹用好相关项目资金,确保补助精准足额、专款专用。</w:t>
      </w:r>
    </w:p>
    <w:p w14:paraId="35D10E4D">
      <w:pPr>
        <w:numPr>
          <w:ilvl w:val="0"/>
          <w:numId w:val="1"/>
        </w:numPr>
        <w:adjustRightInd w:val="0"/>
        <w:snapToGrid w:val="0"/>
        <w:spacing w:line="520" w:lineRule="exact"/>
        <w:ind w:firstLine="640" w:firstLineChars="200"/>
        <w:textAlignment w:val="baseline"/>
        <w:outlineLvl w:val="0"/>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补贴方式</w:t>
      </w:r>
    </w:p>
    <w:p w14:paraId="6DA1A2EA">
      <w:pPr>
        <w:pStyle w:val="2"/>
        <w:widowControl w:val="0"/>
        <w:kinsoku/>
        <w:autoSpaceDE/>
        <w:autoSpaceDN/>
        <w:spacing w:line="520" w:lineRule="exact"/>
        <w:ind w:firstLine="640" w:firstLineChars="200"/>
        <w:jc w:val="both"/>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政府购买服务。由镇政府统一组织,通过政府采购方式,委托农业社会化服务组织开展喷施作业。</w:t>
      </w:r>
    </w:p>
    <w:p w14:paraId="6831D1E9">
      <w:pPr>
        <w:numPr>
          <w:ilvl w:val="0"/>
          <w:numId w:val="1"/>
        </w:numPr>
        <w:adjustRightInd w:val="0"/>
        <w:snapToGrid w:val="0"/>
        <w:spacing w:line="520" w:lineRule="exact"/>
        <w:ind w:firstLine="640" w:firstLineChars="200"/>
        <w:textAlignment w:val="baseline"/>
        <w:outlineLvl w:val="0"/>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工作要求</w:t>
      </w:r>
    </w:p>
    <w:p w14:paraId="06F3B6E8">
      <w:pPr>
        <w:pStyle w:val="2"/>
        <w:widowControl w:val="0"/>
        <w:kinsoku/>
        <w:autoSpaceDE/>
        <w:autoSpaceDN/>
        <w:spacing w:line="520" w:lineRule="exact"/>
        <w:ind w:firstLine="640" w:firstLineChars="200"/>
        <w:jc w:val="both"/>
        <w:rPr>
          <w:rFonts w:hint="eastAsia" w:ascii="仿宋_GB2312" w:hAnsi="仿宋_GB2312" w:eastAsia="仿宋_GB2312" w:cs="仿宋_GB2312"/>
          <w:spacing w:val="0"/>
          <w:position w:val="0"/>
          <w:sz w:val="32"/>
          <w:szCs w:val="32"/>
        </w:rPr>
      </w:pPr>
      <w:r>
        <w:rPr>
          <w:rFonts w:hint="eastAsia" w:ascii="仿宋_GB2312" w:hAnsi="楷体_GB2312" w:eastAsia="仿宋_GB2312" w:cs="楷体_GB2312"/>
          <w:spacing w:val="0"/>
          <w:position w:val="0"/>
          <w:sz w:val="32"/>
          <w:szCs w:val="32"/>
        </w:rPr>
        <w:t>(一)抢抓农时,加快实施。</w:t>
      </w:r>
      <w:r>
        <w:rPr>
          <w:rFonts w:hint="eastAsia" w:ascii="仿宋_GB2312" w:hAnsi="仿宋_GB2312" w:eastAsia="仿宋_GB2312" w:cs="仿宋_GB2312"/>
          <w:spacing w:val="0"/>
          <w:position w:val="0"/>
          <w:sz w:val="32"/>
          <w:szCs w:val="32"/>
        </w:rPr>
        <w:t>要紧紧抓住小麦返青起身关键窗口期,按照急事急办、特事特办原则,因地制宜采取先干后补或应急采购程序,确保资金全部落实到实施主体。要细化分解任务面积,压实</w:t>
      </w:r>
      <w:r>
        <w:rPr>
          <w:rFonts w:hint="eastAsia" w:ascii="仿宋_GB2312" w:hAnsi="仿宋_GB2312" w:eastAsia="仿宋_GB2312" w:cs="仿宋_GB2312"/>
          <w:spacing w:val="0"/>
          <w:position w:val="0"/>
          <w:sz w:val="32"/>
          <w:szCs w:val="32"/>
          <w:lang w:eastAsia="zh-CN"/>
        </w:rPr>
        <w:t>镇村</w:t>
      </w:r>
      <w:r>
        <w:rPr>
          <w:rFonts w:hint="eastAsia" w:ascii="仿宋_GB2312" w:hAnsi="仿宋_GB2312" w:eastAsia="仿宋_GB2312" w:cs="仿宋_GB2312"/>
          <w:spacing w:val="0"/>
          <w:position w:val="0"/>
          <w:sz w:val="32"/>
          <w:szCs w:val="32"/>
        </w:rPr>
        <w:t>责任,确保不误农时</w:t>
      </w:r>
      <w:r>
        <w:rPr>
          <w:rFonts w:hint="eastAsia" w:ascii="仿宋_GB2312" w:hAnsi="仿宋_GB2312" w:eastAsia="仿宋_GB2312" w:cs="仿宋_GB2312"/>
          <w:spacing w:val="0"/>
          <w:position w:val="0"/>
          <w:sz w:val="32"/>
          <w:szCs w:val="32"/>
          <w:lang w:eastAsia="zh-CN"/>
        </w:rPr>
        <w:t>，原则上于3月25日前实施完毕</w:t>
      </w:r>
      <w:r>
        <w:rPr>
          <w:rFonts w:hint="eastAsia" w:ascii="仿宋_GB2312" w:hAnsi="仿宋_GB2312" w:eastAsia="仿宋_GB2312" w:cs="仿宋_GB2312"/>
          <w:spacing w:val="0"/>
          <w:position w:val="0"/>
          <w:sz w:val="32"/>
          <w:szCs w:val="32"/>
        </w:rPr>
        <w:t>。</w:t>
      </w:r>
    </w:p>
    <w:p w14:paraId="0C038FD2">
      <w:pPr>
        <w:pStyle w:val="2"/>
        <w:widowControl w:val="0"/>
        <w:kinsoku/>
        <w:autoSpaceDE/>
        <w:autoSpaceDN/>
        <w:spacing w:line="520" w:lineRule="exact"/>
        <w:ind w:firstLine="640" w:firstLineChars="200"/>
        <w:jc w:val="both"/>
        <w:rPr>
          <w:rFonts w:hint="eastAsia" w:ascii="仿宋_GB2312" w:hAnsi="仿宋_GB2312" w:eastAsia="仿宋_GB2312" w:cs="仿宋_GB2312"/>
          <w:spacing w:val="0"/>
          <w:position w:val="0"/>
          <w:sz w:val="32"/>
          <w:szCs w:val="32"/>
        </w:rPr>
      </w:pPr>
      <w:r>
        <w:rPr>
          <w:rFonts w:hint="eastAsia" w:ascii="仿宋_GB2312" w:hAnsi="楷体_GB2312" w:eastAsia="仿宋_GB2312" w:cs="楷体_GB2312"/>
          <w:spacing w:val="0"/>
          <w:position w:val="0"/>
          <w:sz w:val="32"/>
          <w:szCs w:val="32"/>
        </w:rPr>
        <w:t>(二)分类施策,科学指导。</w:t>
      </w:r>
      <w:r>
        <w:rPr>
          <w:rFonts w:hint="eastAsia" w:ascii="仿宋_GB2312" w:hAnsi="仿宋_GB2312" w:eastAsia="仿宋_GB2312" w:cs="仿宋_GB2312"/>
          <w:spacing w:val="0"/>
          <w:position w:val="0"/>
          <w:sz w:val="32"/>
          <w:szCs w:val="32"/>
          <w:lang w:eastAsia="zh-CN"/>
        </w:rPr>
        <w:t>要根据群众意愿，</w:t>
      </w:r>
      <w:r>
        <w:rPr>
          <w:rFonts w:hint="eastAsia" w:ascii="仿宋_GB2312" w:hAnsi="仿宋_GB2312" w:eastAsia="仿宋_GB2312" w:cs="仿宋_GB2312"/>
          <w:spacing w:val="0"/>
          <w:position w:val="0"/>
          <w:sz w:val="32"/>
          <w:szCs w:val="32"/>
        </w:rPr>
        <w:t>坚持因苗施策、分类指导。对返青期弱苗</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起身拔节期弱苗,</w:t>
      </w:r>
      <w:r>
        <w:rPr>
          <w:rFonts w:hint="eastAsia" w:ascii="仿宋_GB2312" w:hAnsi="仿宋_GB2312" w:eastAsia="仿宋_GB2312" w:cs="仿宋_GB2312"/>
          <w:spacing w:val="0"/>
          <w:position w:val="0"/>
          <w:sz w:val="32"/>
          <w:szCs w:val="32"/>
          <w:lang w:eastAsia="zh-CN"/>
        </w:rPr>
        <w:t>病虫草害地块</w:t>
      </w:r>
      <w:r>
        <w:rPr>
          <w:rFonts w:hint="eastAsia" w:ascii="仿宋_GB2312" w:hAnsi="仿宋_GB2312" w:eastAsia="仿宋_GB2312" w:cs="仿宋_GB2312"/>
          <w:spacing w:val="0"/>
          <w:position w:val="0"/>
          <w:sz w:val="32"/>
          <w:szCs w:val="32"/>
        </w:rPr>
        <w:t>可追施速效氮肥</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叶面喷肥</w:t>
      </w:r>
      <w:r>
        <w:rPr>
          <w:rFonts w:hint="eastAsia" w:ascii="仿宋_GB2312" w:hAnsi="仿宋_GB2312" w:eastAsia="仿宋_GB2312" w:cs="仿宋_GB2312"/>
          <w:spacing w:val="0"/>
          <w:position w:val="0"/>
          <w:sz w:val="32"/>
          <w:szCs w:val="32"/>
          <w:lang w:eastAsia="zh-CN"/>
        </w:rPr>
        <w:t>、杀虫剂、杀菌剂、植物生长调节剂等</w:t>
      </w:r>
      <w:r>
        <w:rPr>
          <w:rFonts w:hint="eastAsia" w:ascii="仿宋_GB2312" w:hAnsi="仿宋_GB2312" w:eastAsia="仿宋_GB2312" w:cs="仿宋_GB2312"/>
          <w:spacing w:val="0"/>
          <w:position w:val="0"/>
          <w:sz w:val="32"/>
          <w:szCs w:val="32"/>
        </w:rPr>
        <w:t>。组织农技人员深入一线,包</w:t>
      </w:r>
      <w:r>
        <w:rPr>
          <w:rFonts w:hint="eastAsia" w:ascii="仿宋_GB2312" w:hAnsi="仿宋_GB2312" w:eastAsia="仿宋_GB2312" w:cs="仿宋_GB2312"/>
          <w:spacing w:val="0"/>
          <w:position w:val="0"/>
          <w:sz w:val="32"/>
          <w:szCs w:val="32"/>
          <w:lang w:eastAsia="zh-CN"/>
        </w:rPr>
        <w:t>村</w:t>
      </w:r>
      <w:r>
        <w:rPr>
          <w:rFonts w:hint="eastAsia" w:ascii="仿宋_GB2312" w:hAnsi="仿宋_GB2312" w:eastAsia="仿宋_GB2312" w:cs="仿宋_GB2312"/>
          <w:spacing w:val="0"/>
          <w:position w:val="0"/>
          <w:sz w:val="32"/>
          <w:szCs w:val="32"/>
        </w:rPr>
        <w:t>包</w:t>
      </w:r>
      <w:r>
        <w:rPr>
          <w:rFonts w:hint="eastAsia" w:ascii="仿宋_GB2312" w:hAnsi="仿宋_GB2312" w:eastAsia="仿宋_GB2312" w:cs="仿宋_GB2312"/>
          <w:spacing w:val="0"/>
          <w:position w:val="0"/>
          <w:sz w:val="32"/>
          <w:szCs w:val="32"/>
          <w:lang w:eastAsia="zh-CN"/>
        </w:rPr>
        <w:t>组</w:t>
      </w:r>
      <w:r>
        <w:rPr>
          <w:rFonts w:hint="eastAsia" w:ascii="仿宋_GB2312" w:hAnsi="仿宋_GB2312" w:eastAsia="仿宋_GB2312" w:cs="仿宋_GB2312"/>
          <w:spacing w:val="0"/>
          <w:position w:val="0"/>
          <w:sz w:val="32"/>
          <w:szCs w:val="32"/>
        </w:rPr>
        <w:t>、蹲点指导,通过田间课堂、明白纸、短视频等形式,确保关键技术落实到田到户。</w:t>
      </w:r>
    </w:p>
    <w:p w14:paraId="0E86051D">
      <w:pPr>
        <w:spacing w:line="520" w:lineRule="exact"/>
        <w:ind w:firstLine="640" w:firstLineChars="200"/>
        <w:outlineLvl w:val="0"/>
        <w:rPr>
          <w:rFonts w:hint="eastAsia" w:ascii="仿宋_GB2312" w:hAnsi="仿宋_GB2312" w:eastAsia="仿宋_GB2312" w:cs="仿宋_GB2312"/>
          <w:spacing w:val="0"/>
          <w:position w:val="0"/>
          <w:sz w:val="32"/>
          <w:szCs w:val="32"/>
        </w:rPr>
      </w:pPr>
      <w:r>
        <w:rPr>
          <w:rFonts w:hint="eastAsia" w:ascii="仿宋_GB2312" w:hAnsi="楷体" w:eastAsia="仿宋_GB2312" w:cs="楷体"/>
          <w:spacing w:val="0"/>
          <w:position w:val="0"/>
          <w:sz w:val="32"/>
          <w:szCs w:val="32"/>
        </w:rPr>
        <w:t>(三)严格监管，确保实效。</w:t>
      </w:r>
      <w:r>
        <w:rPr>
          <w:rFonts w:hint="eastAsia" w:ascii="仿宋_GB2312" w:hAnsi="仿宋_GB2312" w:eastAsia="仿宋_GB2312" w:cs="仿宋_GB2312"/>
          <w:spacing w:val="0"/>
          <w:position w:val="0"/>
          <w:sz w:val="32"/>
          <w:szCs w:val="32"/>
        </w:rPr>
        <w:t>严格落实《南阳市农作物重大病虫害飞防作业管理办法》《南阳市主要粮食作物重大病虫害防控科学用药管理办法》有关规定，规范资金审批流程，严肃财经纪律，合理测算补助标准，作业面积，严禁弄虚作假，截留挪用，坚决防止兑付不及时。充分发挥受益主体监督作用，通过农户，村集体，第三方等多方参与，确保作业面积真实，作业质量达标。</w:t>
      </w:r>
    </w:p>
    <w:p w14:paraId="111EC93C">
      <w:pPr>
        <w:spacing w:line="520" w:lineRule="exact"/>
        <w:ind w:firstLine="640" w:firstLineChars="200"/>
        <w:outlineLvl w:val="0"/>
        <w:rPr>
          <w:rFonts w:hint="eastAsia" w:ascii="仿宋_GB2312" w:hAnsi="仿宋_GB2312" w:eastAsia="仿宋_GB2312" w:cs="仿宋_GB2312"/>
          <w:spacing w:val="0"/>
          <w:position w:val="0"/>
          <w:sz w:val="32"/>
          <w:szCs w:val="32"/>
        </w:rPr>
      </w:pPr>
      <w:r>
        <w:rPr>
          <w:rFonts w:hint="eastAsia" w:ascii="仿宋_GB2312" w:hAnsi="楷体" w:eastAsia="仿宋_GB2312" w:cs="楷体"/>
          <w:spacing w:val="0"/>
          <w:position w:val="0"/>
          <w:sz w:val="32"/>
          <w:szCs w:val="32"/>
        </w:rPr>
        <w:t>(四)强化绩效，及时总结。</w:t>
      </w:r>
      <w:r>
        <w:rPr>
          <w:rFonts w:hint="eastAsia" w:ascii="仿宋_GB2312" w:hAnsi="仿宋_GB2312" w:eastAsia="仿宋_GB2312" w:cs="仿宋_GB2312"/>
          <w:spacing w:val="0"/>
          <w:position w:val="0"/>
          <w:sz w:val="32"/>
          <w:szCs w:val="32"/>
        </w:rPr>
        <w:t>各地要对照任务目标，加强全过程管理，确保资金使用效益。</w:t>
      </w:r>
    </w:p>
    <w:p w14:paraId="1657AAA1">
      <w:pPr>
        <w:spacing w:line="520" w:lineRule="exact"/>
        <w:ind w:firstLine="640" w:firstLineChars="200"/>
        <w:rPr>
          <w:rFonts w:hint="eastAsia" w:ascii="仿宋_GB2312" w:hAnsi="仿宋_GB2312" w:eastAsia="仿宋_GB2312" w:cs="仿宋_GB2312"/>
          <w:spacing w:val="0"/>
          <w:position w:val="0"/>
          <w:sz w:val="32"/>
          <w:szCs w:val="32"/>
        </w:rPr>
      </w:pPr>
    </w:p>
    <w:p w14:paraId="70CB65A6">
      <w:pPr>
        <w:spacing w:line="520" w:lineRule="exact"/>
        <w:ind w:firstLine="640" w:firstLineChars="200"/>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附件:蒲山镇</w:t>
      </w:r>
      <w:r>
        <w:rPr>
          <w:rFonts w:hint="eastAsia" w:ascii="仿宋_GB2312" w:hAnsi="仿宋_GB2312" w:eastAsia="仿宋_GB2312" w:cs="仿宋_GB2312"/>
          <w:spacing w:val="0"/>
          <w:position w:val="0"/>
          <w:sz w:val="32"/>
          <w:szCs w:val="32"/>
          <w:lang w:bidi="ar"/>
        </w:rPr>
        <w:t>小麦促弱转壮任务</w:t>
      </w:r>
      <w:r>
        <w:rPr>
          <w:rFonts w:hint="eastAsia" w:ascii="仿宋_GB2312" w:hAnsi="仿宋_GB2312" w:eastAsia="仿宋_GB2312" w:cs="仿宋_GB2312"/>
          <w:spacing w:val="0"/>
          <w:position w:val="0"/>
          <w:sz w:val="32"/>
          <w:szCs w:val="32"/>
        </w:rPr>
        <w:t>分配表</w:t>
      </w:r>
    </w:p>
    <w:p w14:paraId="681A2293">
      <w:pPr>
        <w:spacing w:line="560" w:lineRule="exact"/>
        <w:outlineLvl w:val="0"/>
        <w:rPr>
          <w:rFonts w:ascii="黑体" w:hAnsi="黑体" w:eastAsia="黑体" w:cs="黑体"/>
          <w:spacing w:val="20"/>
          <w:sz w:val="32"/>
          <w:szCs w:val="32"/>
        </w:rPr>
      </w:pPr>
    </w:p>
    <w:p w14:paraId="50E6E6C5">
      <w:pPr>
        <w:spacing w:line="560" w:lineRule="exact"/>
        <w:outlineLvl w:val="0"/>
        <w:rPr>
          <w:rFonts w:ascii="黑体" w:hAnsi="黑体" w:eastAsia="黑体" w:cs="黑体"/>
          <w:spacing w:val="20"/>
          <w:sz w:val="32"/>
          <w:szCs w:val="32"/>
        </w:rPr>
      </w:pPr>
    </w:p>
    <w:p w14:paraId="5A80663D">
      <w:pPr>
        <w:spacing w:line="560" w:lineRule="exact"/>
        <w:outlineLvl w:val="0"/>
        <w:rPr>
          <w:rFonts w:hint="eastAsia" w:ascii="黑体" w:hAnsi="黑体" w:eastAsia="黑体" w:cs="黑体"/>
          <w:spacing w:val="20"/>
          <w:sz w:val="32"/>
          <w:szCs w:val="32"/>
        </w:rPr>
      </w:pPr>
    </w:p>
    <w:p w14:paraId="6C4F720F">
      <w:pPr>
        <w:spacing w:line="560" w:lineRule="exact"/>
        <w:outlineLvl w:val="0"/>
        <w:rPr>
          <w:rFonts w:hint="eastAsia" w:ascii="黑体" w:hAnsi="黑体" w:eastAsia="黑体" w:cs="黑体"/>
          <w:spacing w:val="20"/>
          <w:sz w:val="32"/>
          <w:szCs w:val="32"/>
        </w:rPr>
      </w:pPr>
    </w:p>
    <w:p w14:paraId="76BF80CF">
      <w:pPr>
        <w:spacing w:line="560" w:lineRule="exact"/>
        <w:outlineLvl w:val="0"/>
        <w:rPr>
          <w:rFonts w:hint="eastAsia" w:ascii="黑体" w:hAnsi="黑体" w:eastAsia="黑体" w:cs="黑体"/>
          <w:spacing w:val="20"/>
          <w:sz w:val="32"/>
          <w:szCs w:val="32"/>
        </w:rPr>
      </w:pPr>
    </w:p>
    <w:p w14:paraId="3B3BD585">
      <w:pPr>
        <w:spacing w:line="560" w:lineRule="exact"/>
        <w:outlineLvl w:val="0"/>
        <w:rPr>
          <w:rFonts w:hint="eastAsia" w:ascii="黑体" w:hAnsi="黑体" w:eastAsia="黑体" w:cs="黑体"/>
          <w:spacing w:val="20"/>
          <w:sz w:val="32"/>
          <w:szCs w:val="32"/>
        </w:rPr>
      </w:pPr>
    </w:p>
    <w:p w14:paraId="48164449">
      <w:pPr>
        <w:spacing w:line="560" w:lineRule="exact"/>
        <w:outlineLvl w:val="0"/>
        <w:rPr>
          <w:rFonts w:hint="eastAsia" w:ascii="黑体" w:hAnsi="黑体" w:eastAsia="黑体" w:cs="黑体"/>
          <w:spacing w:val="20"/>
          <w:sz w:val="32"/>
          <w:szCs w:val="32"/>
        </w:rPr>
      </w:pPr>
    </w:p>
    <w:p w14:paraId="50D0502E">
      <w:pPr>
        <w:spacing w:line="560" w:lineRule="exact"/>
        <w:outlineLvl w:val="0"/>
        <w:rPr>
          <w:rFonts w:hint="eastAsia" w:ascii="黑体" w:hAnsi="黑体" w:eastAsia="黑体" w:cs="黑体"/>
          <w:spacing w:val="20"/>
          <w:sz w:val="32"/>
          <w:szCs w:val="32"/>
        </w:rPr>
      </w:pPr>
    </w:p>
    <w:p w14:paraId="58B1E318">
      <w:pPr>
        <w:spacing w:line="560" w:lineRule="exact"/>
        <w:outlineLvl w:val="0"/>
        <w:rPr>
          <w:rFonts w:hint="eastAsia" w:ascii="黑体" w:hAnsi="黑体" w:eastAsia="黑体" w:cs="黑体"/>
          <w:spacing w:val="20"/>
          <w:sz w:val="32"/>
          <w:szCs w:val="32"/>
        </w:rPr>
      </w:pPr>
    </w:p>
    <w:p w14:paraId="0F5C9034">
      <w:pPr>
        <w:spacing w:line="560" w:lineRule="exact"/>
        <w:outlineLvl w:val="0"/>
        <w:rPr>
          <w:rFonts w:hint="eastAsia" w:ascii="黑体" w:hAnsi="黑体" w:eastAsia="黑体" w:cs="黑体"/>
          <w:spacing w:val="20"/>
          <w:sz w:val="32"/>
          <w:szCs w:val="32"/>
        </w:rPr>
      </w:pPr>
    </w:p>
    <w:p w14:paraId="732356EE">
      <w:pPr>
        <w:spacing w:line="560" w:lineRule="exact"/>
        <w:outlineLvl w:val="0"/>
        <w:rPr>
          <w:rFonts w:ascii="黑体" w:hAnsi="黑体" w:eastAsia="黑体" w:cs="黑体"/>
          <w:spacing w:val="20"/>
          <w:sz w:val="32"/>
          <w:szCs w:val="32"/>
        </w:rPr>
      </w:pPr>
      <w:r>
        <w:rPr>
          <w:rFonts w:hint="eastAsia" w:ascii="黑体" w:hAnsi="黑体" w:eastAsia="黑体" w:cs="黑体"/>
          <w:spacing w:val="20"/>
          <w:sz w:val="32"/>
          <w:szCs w:val="32"/>
        </w:rPr>
        <w:t>附件</w:t>
      </w:r>
    </w:p>
    <w:p w14:paraId="72FB4354">
      <w:pPr>
        <w:spacing w:line="560" w:lineRule="exact"/>
        <w:jc w:val="center"/>
        <w:outlineLvl w:val="0"/>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18"/>
          <w:position w:val="1"/>
          <w:sz w:val="44"/>
          <w:szCs w:val="44"/>
        </w:rPr>
        <w:t>蒲山镇</w:t>
      </w:r>
      <w:r>
        <w:rPr>
          <w:rFonts w:hint="eastAsia" w:ascii="方正小标宋简体" w:hAnsi="方正小标宋简体" w:eastAsia="方正小标宋简体" w:cs="方正小标宋简体"/>
          <w:sz w:val="44"/>
          <w:szCs w:val="44"/>
          <w:lang w:bidi="ar"/>
        </w:rPr>
        <w:t>小麦促弱转壮任务</w:t>
      </w:r>
      <w:r>
        <w:rPr>
          <w:rFonts w:hint="eastAsia" w:ascii="方正小标宋简体" w:hAnsi="方正小标宋简体" w:eastAsia="方正小标宋简体" w:cs="方正小标宋简体"/>
          <w:spacing w:val="18"/>
          <w:sz w:val="44"/>
          <w:szCs w:val="44"/>
        </w:rPr>
        <w:t>分配表</w:t>
      </w:r>
    </w:p>
    <w:tbl>
      <w:tblPr>
        <w:tblStyle w:val="4"/>
        <w:tblW w:w="8740" w:type="dxa"/>
        <w:tblInd w:w="91" w:type="dxa"/>
        <w:tblLayout w:type="fixed"/>
        <w:tblCellMar>
          <w:top w:w="0" w:type="dxa"/>
          <w:left w:w="108" w:type="dxa"/>
          <w:bottom w:w="0" w:type="dxa"/>
          <w:right w:w="108" w:type="dxa"/>
        </w:tblCellMar>
      </w:tblPr>
      <w:tblGrid>
        <w:gridCol w:w="1390"/>
        <w:gridCol w:w="3591"/>
        <w:gridCol w:w="3759"/>
      </w:tblGrid>
      <w:tr w14:paraId="72249282">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565F8AF8">
            <w:pPr>
              <w:jc w:val="center"/>
              <w:textAlignment w:val="center"/>
              <w:rPr>
                <w:rFonts w:ascii="黑体" w:hAnsi="宋体" w:eastAsia="黑体" w:cs="黑体"/>
                <w:sz w:val="30"/>
                <w:szCs w:val="30"/>
              </w:rPr>
            </w:pPr>
            <w:r>
              <w:rPr>
                <w:rFonts w:hint="eastAsia" w:ascii="黑体" w:hAnsi="宋体" w:eastAsia="黑体" w:cs="黑体"/>
                <w:sz w:val="30"/>
                <w:szCs w:val="30"/>
                <w:lang w:bidi="ar"/>
              </w:rPr>
              <w:t>序号</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0A9210FF">
            <w:pPr>
              <w:jc w:val="center"/>
              <w:textAlignment w:val="center"/>
              <w:rPr>
                <w:rFonts w:ascii="黑体" w:hAnsi="宋体" w:eastAsia="黑体" w:cs="黑体"/>
                <w:sz w:val="30"/>
                <w:szCs w:val="30"/>
              </w:rPr>
            </w:pPr>
            <w:r>
              <w:rPr>
                <w:rFonts w:hint="eastAsia" w:ascii="黑体" w:hAnsi="宋体" w:eastAsia="黑体" w:cs="黑体"/>
                <w:sz w:val="30"/>
                <w:szCs w:val="30"/>
                <w:lang w:bidi="ar"/>
              </w:rPr>
              <w:t>行政村</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3B696954">
            <w:pPr>
              <w:textAlignment w:val="center"/>
              <w:rPr>
                <w:rFonts w:ascii="黑体" w:hAnsi="宋体" w:eastAsia="黑体" w:cs="黑体"/>
                <w:sz w:val="30"/>
                <w:szCs w:val="30"/>
              </w:rPr>
            </w:pPr>
            <w:r>
              <w:rPr>
                <w:rFonts w:hint="eastAsia" w:ascii="黑体" w:hAnsi="宋体" w:eastAsia="黑体" w:cs="黑体"/>
                <w:sz w:val="30"/>
                <w:szCs w:val="30"/>
                <w:lang w:bidi="ar"/>
              </w:rPr>
              <w:t>促弱转壮分配面积（亩）</w:t>
            </w:r>
          </w:p>
        </w:tc>
      </w:tr>
      <w:tr w14:paraId="78247B80">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43ECA93D">
            <w:pPr>
              <w:jc w:val="center"/>
              <w:textAlignment w:val="center"/>
              <w:rPr>
                <w:rFonts w:ascii="仿宋_GB2312" w:hAnsi="仿宋_GB2312" w:eastAsia="仿宋_GB2312" w:cs="仿宋_GB2312"/>
                <w:sz w:val="30"/>
                <w:szCs w:val="30"/>
              </w:rPr>
            </w:pPr>
            <w:r>
              <w:rPr>
                <w:rFonts w:ascii="仿宋_GB2312" w:hAnsi="仿宋_GB2312" w:eastAsia="仿宋_GB2312" w:cs="仿宋_GB2312"/>
                <w:sz w:val="30"/>
                <w:szCs w:val="30"/>
                <w:lang w:bidi="ar"/>
              </w:rPr>
              <w:t>1</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3035E925">
            <w:pPr>
              <w:textAlignment w:val="center"/>
              <w:rPr>
                <w:rFonts w:ascii="仿宋_GB2312" w:hAnsi="仿宋_GB2312" w:eastAsia="仿宋_GB2312" w:cs="仿宋_GB2312"/>
                <w:sz w:val="30"/>
                <w:szCs w:val="30"/>
              </w:rPr>
            </w:pPr>
            <w:r>
              <w:rPr>
                <w:rFonts w:hint="eastAsia" w:ascii="宋体" w:hAnsi="宋体" w:cs="宋体"/>
                <w:sz w:val="24"/>
                <w:lang w:bidi="ar"/>
              </w:rPr>
              <w:t>刘家埂</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00FE2AEC">
            <w:pPr>
              <w:jc w:val="center"/>
              <w:textAlignment w:val="center"/>
              <w:rPr>
                <w:rFonts w:ascii="仿宋_GB2312" w:hAnsi="仿宋_GB2312" w:eastAsia="仿宋_GB2312" w:cs="仿宋_GB2312"/>
                <w:sz w:val="30"/>
                <w:szCs w:val="30"/>
              </w:rPr>
            </w:pPr>
            <w:r>
              <w:rPr>
                <w:rFonts w:ascii="宋体" w:hAnsi="宋体" w:cs="宋体"/>
                <w:sz w:val="24"/>
                <w:lang w:bidi="ar"/>
              </w:rPr>
              <w:t>480</w:t>
            </w:r>
          </w:p>
        </w:tc>
      </w:tr>
      <w:tr w14:paraId="6D9F8A76">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0344D450">
            <w:pPr>
              <w:jc w:val="center"/>
              <w:textAlignment w:val="center"/>
              <w:rPr>
                <w:rFonts w:ascii="仿宋_GB2312" w:hAnsi="仿宋_GB2312" w:eastAsia="仿宋_GB2312" w:cs="仿宋_GB2312"/>
                <w:sz w:val="30"/>
                <w:szCs w:val="30"/>
              </w:rPr>
            </w:pPr>
            <w:r>
              <w:rPr>
                <w:rFonts w:ascii="仿宋_GB2312" w:hAnsi="仿宋_GB2312" w:eastAsia="仿宋_GB2312" w:cs="仿宋_GB2312"/>
                <w:sz w:val="30"/>
                <w:szCs w:val="30"/>
                <w:lang w:bidi="ar"/>
              </w:rPr>
              <w:t>2</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2A95E07B">
            <w:pPr>
              <w:textAlignment w:val="center"/>
              <w:rPr>
                <w:rFonts w:ascii="仿宋_GB2312" w:hAnsi="仿宋_GB2312" w:eastAsia="仿宋_GB2312" w:cs="仿宋_GB2312"/>
                <w:sz w:val="30"/>
                <w:szCs w:val="30"/>
              </w:rPr>
            </w:pPr>
            <w:r>
              <w:rPr>
                <w:rFonts w:hint="eastAsia" w:ascii="宋体" w:hAnsi="宋体" w:cs="宋体"/>
                <w:sz w:val="24"/>
                <w:lang w:bidi="ar"/>
              </w:rPr>
              <w:t>黄渠河</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17E6B89D">
            <w:pPr>
              <w:jc w:val="center"/>
              <w:textAlignment w:val="center"/>
              <w:rPr>
                <w:rFonts w:ascii="仿宋_GB2312" w:hAnsi="仿宋_GB2312" w:eastAsia="仿宋_GB2312" w:cs="仿宋_GB2312"/>
                <w:sz w:val="30"/>
                <w:szCs w:val="30"/>
              </w:rPr>
            </w:pPr>
            <w:r>
              <w:rPr>
                <w:rFonts w:ascii="宋体" w:hAnsi="宋体" w:cs="宋体"/>
                <w:sz w:val="24"/>
                <w:lang w:bidi="ar"/>
              </w:rPr>
              <w:t>2260</w:t>
            </w:r>
          </w:p>
        </w:tc>
      </w:tr>
      <w:tr w14:paraId="267D0B34">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4394616F">
            <w:pPr>
              <w:jc w:val="center"/>
              <w:textAlignment w:val="center"/>
              <w:rPr>
                <w:rFonts w:ascii="仿宋_GB2312" w:hAnsi="仿宋_GB2312" w:eastAsia="仿宋_GB2312" w:cs="仿宋_GB2312"/>
                <w:sz w:val="30"/>
                <w:szCs w:val="30"/>
              </w:rPr>
            </w:pPr>
            <w:r>
              <w:rPr>
                <w:rFonts w:ascii="仿宋_GB2312" w:hAnsi="仿宋_GB2312" w:eastAsia="仿宋_GB2312" w:cs="仿宋_GB2312"/>
                <w:sz w:val="30"/>
                <w:szCs w:val="30"/>
                <w:lang w:bidi="ar"/>
              </w:rPr>
              <w:t>3</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0E96D2D9">
            <w:pPr>
              <w:textAlignment w:val="center"/>
              <w:rPr>
                <w:rFonts w:ascii="仿宋_GB2312" w:hAnsi="仿宋_GB2312" w:eastAsia="仿宋_GB2312" w:cs="仿宋_GB2312"/>
                <w:sz w:val="30"/>
                <w:szCs w:val="30"/>
              </w:rPr>
            </w:pPr>
            <w:r>
              <w:rPr>
                <w:rFonts w:hint="eastAsia" w:ascii="宋体" w:hAnsi="宋体" w:cs="宋体"/>
                <w:sz w:val="24"/>
                <w:lang w:bidi="ar"/>
              </w:rPr>
              <w:t>泉东</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6C6C56F3">
            <w:pPr>
              <w:jc w:val="center"/>
              <w:textAlignment w:val="center"/>
              <w:rPr>
                <w:rFonts w:ascii="仿宋_GB2312" w:hAnsi="仿宋_GB2312" w:eastAsia="仿宋_GB2312" w:cs="仿宋_GB2312"/>
                <w:sz w:val="30"/>
                <w:szCs w:val="30"/>
              </w:rPr>
            </w:pPr>
            <w:r>
              <w:rPr>
                <w:rFonts w:ascii="宋体" w:hAnsi="宋体" w:cs="宋体"/>
                <w:sz w:val="24"/>
                <w:lang w:bidi="ar"/>
              </w:rPr>
              <w:t>500</w:t>
            </w:r>
          </w:p>
        </w:tc>
      </w:tr>
      <w:tr w14:paraId="75F298BB">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0B43C1A5">
            <w:pPr>
              <w:jc w:val="center"/>
              <w:textAlignment w:val="center"/>
              <w:rPr>
                <w:rFonts w:ascii="仿宋_GB2312" w:hAnsi="仿宋_GB2312" w:eastAsia="仿宋_GB2312" w:cs="仿宋_GB2312"/>
                <w:sz w:val="30"/>
                <w:szCs w:val="30"/>
              </w:rPr>
            </w:pPr>
            <w:r>
              <w:rPr>
                <w:rFonts w:ascii="仿宋_GB2312" w:hAnsi="仿宋_GB2312" w:eastAsia="仿宋_GB2312" w:cs="仿宋_GB2312"/>
                <w:sz w:val="30"/>
                <w:szCs w:val="30"/>
                <w:lang w:bidi="ar"/>
              </w:rPr>
              <w:t>4</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76C137CF">
            <w:pPr>
              <w:textAlignment w:val="center"/>
              <w:rPr>
                <w:rFonts w:ascii="仿宋_GB2312" w:hAnsi="仿宋_GB2312" w:eastAsia="仿宋_GB2312" w:cs="仿宋_GB2312"/>
                <w:sz w:val="30"/>
                <w:szCs w:val="30"/>
              </w:rPr>
            </w:pPr>
            <w:r>
              <w:rPr>
                <w:rFonts w:hint="eastAsia" w:ascii="宋体" w:hAnsi="宋体" w:cs="宋体"/>
                <w:sz w:val="24"/>
                <w:lang w:bidi="ar"/>
              </w:rPr>
              <w:t>帅庄</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2545F515">
            <w:pPr>
              <w:jc w:val="center"/>
              <w:textAlignment w:val="center"/>
              <w:rPr>
                <w:rFonts w:ascii="仿宋_GB2312" w:hAnsi="仿宋_GB2312" w:eastAsia="仿宋_GB2312" w:cs="仿宋_GB2312"/>
                <w:sz w:val="30"/>
                <w:szCs w:val="30"/>
              </w:rPr>
            </w:pPr>
            <w:r>
              <w:rPr>
                <w:rFonts w:ascii="宋体" w:hAnsi="宋体" w:cs="宋体"/>
                <w:sz w:val="24"/>
                <w:lang w:bidi="ar"/>
              </w:rPr>
              <w:t>1260</w:t>
            </w:r>
          </w:p>
        </w:tc>
      </w:tr>
      <w:tr w14:paraId="79584A4E">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067050C1">
            <w:pPr>
              <w:jc w:val="center"/>
              <w:textAlignment w:val="center"/>
              <w:rPr>
                <w:rFonts w:ascii="仿宋_GB2312" w:hAnsi="仿宋_GB2312" w:eastAsia="仿宋_GB2312" w:cs="仿宋_GB2312"/>
                <w:sz w:val="30"/>
                <w:szCs w:val="30"/>
              </w:rPr>
            </w:pPr>
            <w:r>
              <w:rPr>
                <w:rFonts w:ascii="仿宋_GB2312" w:hAnsi="仿宋_GB2312" w:eastAsia="仿宋_GB2312" w:cs="仿宋_GB2312"/>
                <w:sz w:val="30"/>
                <w:szCs w:val="30"/>
                <w:lang w:bidi="ar"/>
              </w:rPr>
              <w:t>5</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50101DDB">
            <w:pPr>
              <w:textAlignment w:val="center"/>
              <w:rPr>
                <w:rFonts w:ascii="仿宋_GB2312" w:hAnsi="仿宋_GB2312" w:eastAsia="仿宋_GB2312" w:cs="仿宋_GB2312"/>
                <w:sz w:val="30"/>
                <w:szCs w:val="30"/>
              </w:rPr>
            </w:pPr>
            <w:r>
              <w:rPr>
                <w:rFonts w:hint="eastAsia" w:ascii="宋体" w:hAnsi="宋体" w:cs="宋体"/>
                <w:sz w:val="24"/>
                <w:lang w:bidi="ar"/>
              </w:rPr>
              <w:t>小靳岗</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53377595">
            <w:pPr>
              <w:jc w:val="center"/>
              <w:textAlignment w:val="center"/>
              <w:rPr>
                <w:rFonts w:ascii="仿宋_GB2312" w:hAnsi="仿宋_GB2312" w:eastAsia="仿宋_GB2312" w:cs="仿宋_GB2312"/>
                <w:sz w:val="30"/>
                <w:szCs w:val="30"/>
              </w:rPr>
            </w:pPr>
            <w:r>
              <w:rPr>
                <w:rFonts w:ascii="宋体" w:hAnsi="宋体" w:cs="宋体"/>
                <w:sz w:val="24"/>
                <w:lang w:bidi="ar"/>
              </w:rPr>
              <w:t>2070</w:t>
            </w:r>
          </w:p>
        </w:tc>
      </w:tr>
      <w:tr w14:paraId="68B6CDDD">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594E2337">
            <w:pPr>
              <w:jc w:val="center"/>
              <w:textAlignment w:val="center"/>
              <w:rPr>
                <w:rFonts w:ascii="仿宋_GB2312" w:hAnsi="仿宋_GB2312" w:eastAsia="仿宋_GB2312" w:cs="仿宋_GB2312"/>
                <w:sz w:val="30"/>
                <w:szCs w:val="30"/>
              </w:rPr>
            </w:pPr>
            <w:r>
              <w:rPr>
                <w:rFonts w:ascii="仿宋_GB2312" w:hAnsi="仿宋_GB2312" w:eastAsia="仿宋_GB2312" w:cs="仿宋_GB2312"/>
                <w:sz w:val="30"/>
                <w:szCs w:val="30"/>
                <w:lang w:bidi="ar"/>
              </w:rPr>
              <w:t>6</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4FBB93DD">
            <w:pPr>
              <w:textAlignment w:val="center"/>
              <w:rPr>
                <w:rFonts w:ascii="仿宋_GB2312" w:hAnsi="仿宋_GB2312" w:eastAsia="仿宋_GB2312" w:cs="仿宋_GB2312"/>
                <w:sz w:val="30"/>
                <w:szCs w:val="30"/>
              </w:rPr>
            </w:pPr>
            <w:r>
              <w:rPr>
                <w:rFonts w:hint="eastAsia" w:ascii="宋体" w:hAnsi="宋体" w:cs="宋体"/>
                <w:sz w:val="24"/>
                <w:lang w:bidi="ar"/>
              </w:rPr>
              <w:t>周后王</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76259A4F">
            <w:pPr>
              <w:jc w:val="center"/>
              <w:textAlignment w:val="center"/>
              <w:rPr>
                <w:rFonts w:ascii="仿宋_GB2312" w:hAnsi="仿宋_GB2312" w:eastAsia="仿宋_GB2312" w:cs="仿宋_GB2312"/>
                <w:sz w:val="30"/>
                <w:szCs w:val="30"/>
              </w:rPr>
            </w:pPr>
            <w:r>
              <w:rPr>
                <w:rFonts w:ascii="宋体" w:hAnsi="宋体" w:cs="宋体"/>
                <w:sz w:val="24"/>
                <w:lang w:bidi="ar"/>
              </w:rPr>
              <w:t>1100</w:t>
            </w:r>
          </w:p>
        </w:tc>
      </w:tr>
      <w:tr w14:paraId="0150406F">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116332EB">
            <w:pPr>
              <w:jc w:val="center"/>
              <w:textAlignment w:val="center"/>
              <w:rPr>
                <w:rFonts w:ascii="仿宋_GB2312" w:hAnsi="仿宋_GB2312" w:eastAsia="仿宋_GB2312" w:cs="仿宋_GB2312"/>
                <w:sz w:val="30"/>
                <w:szCs w:val="30"/>
              </w:rPr>
            </w:pPr>
            <w:r>
              <w:rPr>
                <w:rFonts w:ascii="仿宋_GB2312" w:hAnsi="仿宋_GB2312" w:eastAsia="仿宋_GB2312" w:cs="仿宋_GB2312"/>
                <w:sz w:val="30"/>
                <w:szCs w:val="30"/>
                <w:lang w:bidi="ar"/>
              </w:rPr>
              <w:t>7</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42B2162A">
            <w:pPr>
              <w:textAlignment w:val="center"/>
              <w:rPr>
                <w:rFonts w:ascii="仿宋_GB2312" w:hAnsi="仿宋_GB2312" w:eastAsia="仿宋_GB2312" w:cs="仿宋_GB2312"/>
                <w:sz w:val="30"/>
                <w:szCs w:val="30"/>
              </w:rPr>
            </w:pPr>
            <w:r>
              <w:rPr>
                <w:rFonts w:hint="eastAsia" w:ascii="宋体" w:hAnsi="宋体" w:cs="宋体"/>
                <w:sz w:val="24"/>
                <w:lang w:bidi="ar"/>
              </w:rPr>
              <w:t>小赵庄</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773798C0">
            <w:pPr>
              <w:jc w:val="center"/>
              <w:textAlignment w:val="center"/>
              <w:rPr>
                <w:rFonts w:ascii="仿宋_GB2312" w:hAnsi="仿宋_GB2312" w:eastAsia="仿宋_GB2312" w:cs="仿宋_GB2312"/>
                <w:sz w:val="30"/>
                <w:szCs w:val="30"/>
              </w:rPr>
            </w:pPr>
            <w:r>
              <w:rPr>
                <w:rFonts w:ascii="宋体" w:hAnsi="宋体" w:cs="宋体"/>
                <w:sz w:val="24"/>
                <w:lang w:bidi="ar"/>
              </w:rPr>
              <w:t>1270</w:t>
            </w:r>
          </w:p>
        </w:tc>
      </w:tr>
      <w:tr w14:paraId="3807B1F4">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4C6D7825">
            <w:pPr>
              <w:jc w:val="center"/>
              <w:textAlignment w:val="center"/>
              <w:rPr>
                <w:rFonts w:ascii="仿宋_GB2312" w:hAnsi="仿宋_GB2312" w:eastAsia="仿宋_GB2312" w:cs="仿宋_GB2312"/>
                <w:sz w:val="30"/>
                <w:szCs w:val="30"/>
              </w:rPr>
            </w:pPr>
            <w:r>
              <w:rPr>
                <w:rFonts w:ascii="仿宋_GB2312" w:hAnsi="仿宋_GB2312" w:eastAsia="仿宋_GB2312" w:cs="仿宋_GB2312"/>
                <w:sz w:val="30"/>
                <w:szCs w:val="30"/>
                <w:lang w:bidi="ar"/>
              </w:rPr>
              <w:t>8</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0B92784D">
            <w:pPr>
              <w:textAlignment w:val="center"/>
              <w:rPr>
                <w:rFonts w:ascii="仿宋_GB2312" w:hAnsi="仿宋_GB2312" w:eastAsia="仿宋_GB2312" w:cs="仿宋_GB2312"/>
                <w:sz w:val="30"/>
                <w:szCs w:val="30"/>
              </w:rPr>
            </w:pPr>
            <w:r>
              <w:rPr>
                <w:rFonts w:hint="eastAsia" w:ascii="宋体" w:hAnsi="宋体" w:cs="宋体"/>
                <w:sz w:val="24"/>
                <w:lang w:bidi="ar"/>
              </w:rPr>
              <w:t>倪家洼</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5E179C10">
            <w:pPr>
              <w:jc w:val="center"/>
              <w:textAlignment w:val="center"/>
              <w:rPr>
                <w:rFonts w:ascii="仿宋_GB2312" w:hAnsi="仿宋_GB2312" w:eastAsia="仿宋_GB2312" w:cs="仿宋_GB2312"/>
                <w:sz w:val="30"/>
                <w:szCs w:val="30"/>
              </w:rPr>
            </w:pPr>
            <w:r>
              <w:rPr>
                <w:rFonts w:ascii="宋体" w:hAnsi="宋体" w:cs="宋体"/>
                <w:sz w:val="24"/>
                <w:lang w:bidi="ar"/>
              </w:rPr>
              <w:t>2800</w:t>
            </w:r>
          </w:p>
        </w:tc>
      </w:tr>
      <w:tr w14:paraId="4C26FC4E">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75F99CD3">
            <w:pPr>
              <w:jc w:val="center"/>
              <w:textAlignment w:val="center"/>
              <w:rPr>
                <w:rFonts w:ascii="仿宋_GB2312" w:hAnsi="仿宋_GB2312" w:eastAsia="仿宋_GB2312" w:cs="仿宋_GB2312"/>
                <w:sz w:val="30"/>
                <w:szCs w:val="30"/>
              </w:rPr>
            </w:pPr>
            <w:r>
              <w:rPr>
                <w:rFonts w:ascii="仿宋_GB2312" w:hAnsi="仿宋_GB2312" w:eastAsia="仿宋_GB2312" w:cs="仿宋_GB2312"/>
                <w:sz w:val="30"/>
                <w:szCs w:val="30"/>
                <w:lang w:bidi="ar"/>
              </w:rPr>
              <w:t>9</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44F0C0BB">
            <w:pPr>
              <w:textAlignment w:val="center"/>
              <w:rPr>
                <w:rFonts w:ascii="仿宋_GB2312" w:hAnsi="仿宋_GB2312" w:eastAsia="仿宋_GB2312" w:cs="仿宋_GB2312"/>
                <w:sz w:val="30"/>
                <w:szCs w:val="30"/>
              </w:rPr>
            </w:pPr>
            <w:r>
              <w:rPr>
                <w:rFonts w:hint="eastAsia" w:ascii="宋体" w:hAnsi="宋体" w:cs="宋体"/>
                <w:sz w:val="24"/>
                <w:lang w:bidi="ar"/>
              </w:rPr>
              <w:t>杨营</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46309FCD">
            <w:pPr>
              <w:jc w:val="center"/>
              <w:textAlignment w:val="center"/>
              <w:rPr>
                <w:rFonts w:ascii="仿宋_GB2312" w:hAnsi="仿宋_GB2312" w:eastAsia="仿宋_GB2312" w:cs="仿宋_GB2312"/>
                <w:sz w:val="30"/>
                <w:szCs w:val="30"/>
              </w:rPr>
            </w:pPr>
            <w:r>
              <w:rPr>
                <w:rFonts w:ascii="宋体" w:hAnsi="宋体" w:cs="宋体"/>
                <w:sz w:val="24"/>
                <w:lang w:bidi="ar"/>
              </w:rPr>
              <w:t>420</w:t>
            </w:r>
          </w:p>
        </w:tc>
      </w:tr>
      <w:tr w14:paraId="5B19F089">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28C71AAA">
            <w:pPr>
              <w:jc w:val="center"/>
              <w:textAlignment w:val="center"/>
              <w:rPr>
                <w:rFonts w:ascii="仿宋_GB2312" w:hAnsi="仿宋_GB2312" w:eastAsia="仿宋_GB2312" w:cs="仿宋_GB2312"/>
                <w:sz w:val="30"/>
                <w:szCs w:val="30"/>
              </w:rPr>
            </w:pPr>
            <w:r>
              <w:rPr>
                <w:rFonts w:ascii="仿宋_GB2312" w:hAnsi="仿宋_GB2312" w:eastAsia="仿宋_GB2312" w:cs="仿宋_GB2312"/>
                <w:sz w:val="30"/>
                <w:szCs w:val="30"/>
                <w:lang w:bidi="ar"/>
              </w:rPr>
              <w:t>10</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46CA4686">
            <w:pPr>
              <w:textAlignment w:val="center"/>
              <w:rPr>
                <w:rFonts w:ascii="仿宋_GB2312" w:hAnsi="仿宋_GB2312" w:eastAsia="仿宋_GB2312" w:cs="仿宋_GB2312"/>
                <w:sz w:val="30"/>
                <w:szCs w:val="30"/>
              </w:rPr>
            </w:pPr>
            <w:r>
              <w:rPr>
                <w:rFonts w:hint="eastAsia" w:ascii="宋体" w:hAnsi="宋体" w:cs="宋体"/>
                <w:sz w:val="24"/>
                <w:lang w:bidi="ar"/>
              </w:rPr>
              <w:t>和顺园</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27EC5AF7">
            <w:pPr>
              <w:jc w:val="center"/>
              <w:textAlignment w:val="center"/>
              <w:rPr>
                <w:rFonts w:ascii="仿宋_GB2312" w:hAnsi="仿宋_GB2312" w:eastAsia="仿宋_GB2312" w:cs="仿宋_GB2312"/>
                <w:sz w:val="30"/>
                <w:szCs w:val="30"/>
              </w:rPr>
            </w:pPr>
            <w:r>
              <w:rPr>
                <w:rFonts w:ascii="宋体" w:hAnsi="宋体" w:cs="宋体"/>
                <w:sz w:val="24"/>
                <w:lang w:bidi="ar"/>
              </w:rPr>
              <w:t>260</w:t>
            </w:r>
          </w:p>
        </w:tc>
      </w:tr>
      <w:tr w14:paraId="4BC39FF7">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7C38C73B">
            <w:pPr>
              <w:jc w:val="center"/>
              <w:textAlignment w:val="center"/>
              <w:rPr>
                <w:rFonts w:ascii="仿宋_GB2312" w:hAnsi="仿宋_GB2312" w:eastAsia="仿宋_GB2312" w:cs="仿宋_GB2312"/>
                <w:sz w:val="30"/>
                <w:szCs w:val="30"/>
              </w:rPr>
            </w:pPr>
            <w:r>
              <w:rPr>
                <w:rFonts w:ascii="仿宋_GB2312" w:hAnsi="仿宋_GB2312" w:eastAsia="仿宋_GB2312" w:cs="仿宋_GB2312"/>
                <w:sz w:val="30"/>
                <w:szCs w:val="30"/>
                <w:lang w:bidi="ar"/>
              </w:rPr>
              <w:t>11</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4D3D7BB1">
            <w:pPr>
              <w:textAlignment w:val="center"/>
              <w:rPr>
                <w:rFonts w:ascii="仿宋_GB2312" w:hAnsi="仿宋_GB2312" w:eastAsia="仿宋_GB2312" w:cs="仿宋_GB2312"/>
                <w:sz w:val="30"/>
                <w:szCs w:val="30"/>
              </w:rPr>
            </w:pPr>
            <w:r>
              <w:rPr>
                <w:rFonts w:hint="eastAsia" w:ascii="宋体" w:hAnsi="宋体" w:cs="宋体"/>
                <w:sz w:val="24"/>
                <w:lang w:bidi="ar"/>
              </w:rPr>
              <w:t>师杨庄</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2203832C">
            <w:pPr>
              <w:jc w:val="center"/>
              <w:textAlignment w:val="center"/>
              <w:rPr>
                <w:rFonts w:ascii="仿宋_GB2312" w:hAnsi="仿宋_GB2312" w:eastAsia="仿宋_GB2312" w:cs="仿宋_GB2312"/>
                <w:sz w:val="30"/>
                <w:szCs w:val="30"/>
              </w:rPr>
            </w:pPr>
            <w:r>
              <w:rPr>
                <w:rFonts w:ascii="宋体" w:hAnsi="宋体" w:cs="宋体"/>
                <w:sz w:val="24"/>
                <w:lang w:bidi="ar"/>
              </w:rPr>
              <w:t>3280</w:t>
            </w:r>
          </w:p>
        </w:tc>
      </w:tr>
      <w:tr w14:paraId="1B6D2B72">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395F23FB">
            <w:pPr>
              <w:jc w:val="center"/>
              <w:textAlignment w:val="center"/>
              <w:rPr>
                <w:rFonts w:ascii="仿宋_GB2312" w:hAnsi="仿宋_GB2312" w:eastAsia="仿宋_GB2312" w:cs="仿宋_GB2312"/>
                <w:sz w:val="30"/>
                <w:szCs w:val="30"/>
              </w:rPr>
            </w:pPr>
            <w:r>
              <w:rPr>
                <w:rFonts w:ascii="仿宋_GB2312" w:hAnsi="仿宋_GB2312" w:eastAsia="仿宋_GB2312" w:cs="仿宋_GB2312"/>
                <w:sz w:val="30"/>
                <w:szCs w:val="30"/>
                <w:lang w:bidi="ar"/>
              </w:rPr>
              <w:t>12</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71958EB8">
            <w:pPr>
              <w:textAlignment w:val="center"/>
              <w:rPr>
                <w:rFonts w:ascii="仿宋_GB2312" w:hAnsi="仿宋_GB2312" w:eastAsia="仿宋_GB2312" w:cs="仿宋_GB2312"/>
                <w:sz w:val="30"/>
                <w:szCs w:val="30"/>
              </w:rPr>
            </w:pPr>
            <w:r>
              <w:rPr>
                <w:rFonts w:hint="eastAsia" w:ascii="宋体" w:hAnsi="宋体" w:cs="宋体"/>
                <w:sz w:val="24"/>
                <w:lang w:bidi="ar"/>
              </w:rPr>
              <w:t>清泉</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4CE46435">
            <w:pPr>
              <w:jc w:val="center"/>
              <w:textAlignment w:val="center"/>
              <w:rPr>
                <w:rFonts w:ascii="仿宋_GB2312" w:hAnsi="仿宋_GB2312" w:eastAsia="仿宋_GB2312" w:cs="仿宋_GB2312"/>
                <w:sz w:val="30"/>
                <w:szCs w:val="30"/>
              </w:rPr>
            </w:pPr>
            <w:r>
              <w:rPr>
                <w:rFonts w:ascii="宋体" w:hAnsi="宋体" w:cs="宋体"/>
                <w:sz w:val="24"/>
                <w:lang w:bidi="ar"/>
              </w:rPr>
              <w:t>1100</w:t>
            </w:r>
          </w:p>
        </w:tc>
      </w:tr>
      <w:tr w14:paraId="54CC4922">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16EB76A6">
            <w:pPr>
              <w:jc w:val="center"/>
              <w:textAlignment w:val="center"/>
              <w:rPr>
                <w:rFonts w:ascii="仿宋_GB2312" w:hAnsi="仿宋_GB2312" w:eastAsia="仿宋_GB2312" w:cs="仿宋_GB2312"/>
                <w:sz w:val="30"/>
                <w:szCs w:val="30"/>
              </w:rPr>
            </w:pPr>
            <w:r>
              <w:rPr>
                <w:rFonts w:ascii="仿宋_GB2312" w:hAnsi="仿宋_GB2312" w:eastAsia="仿宋_GB2312" w:cs="仿宋_GB2312"/>
                <w:sz w:val="30"/>
                <w:szCs w:val="30"/>
                <w:lang w:bidi="ar"/>
              </w:rPr>
              <w:t>13</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2948F420">
            <w:pPr>
              <w:textAlignment w:val="center"/>
              <w:rPr>
                <w:rFonts w:ascii="仿宋_GB2312" w:hAnsi="仿宋_GB2312" w:eastAsia="仿宋_GB2312" w:cs="仿宋_GB2312"/>
                <w:sz w:val="30"/>
                <w:szCs w:val="30"/>
              </w:rPr>
            </w:pPr>
            <w:r>
              <w:rPr>
                <w:rFonts w:hint="eastAsia" w:ascii="宋体" w:hAnsi="宋体" w:cs="宋体"/>
                <w:sz w:val="24"/>
                <w:lang w:bidi="ar"/>
              </w:rPr>
              <w:t>赵官庄</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2ED77704">
            <w:pPr>
              <w:jc w:val="center"/>
              <w:textAlignment w:val="center"/>
              <w:rPr>
                <w:rFonts w:ascii="仿宋_GB2312" w:hAnsi="仿宋_GB2312" w:eastAsia="仿宋_GB2312" w:cs="仿宋_GB2312"/>
                <w:sz w:val="30"/>
                <w:szCs w:val="30"/>
              </w:rPr>
            </w:pPr>
            <w:r>
              <w:rPr>
                <w:rFonts w:ascii="宋体" w:hAnsi="宋体" w:cs="宋体"/>
                <w:sz w:val="24"/>
                <w:lang w:bidi="ar"/>
              </w:rPr>
              <w:t>2200</w:t>
            </w:r>
          </w:p>
        </w:tc>
      </w:tr>
      <w:tr w14:paraId="452F7CED">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7F28D6EB">
            <w:pPr>
              <w:jc w:val="center"/>
              <w:rPr>
                <w:rFonts w:ascii="仿宋_GB2312" w:hAnsi="仿宋_GB2312" w:eastAsia="仿宋_GB2312" w:cs="仿宋_GB2312"/>
                <w:sz w:val="30"/>
                <w:szCs w:val="30"/>
              </w:rPr>
            </w:pPr>
            <w:r>
              <w:rPr>
                <w:rFonts w:ascii="仿宋_GB2312" w:hAnsi="仿宋_GB2312" w:eastAsia="仿宋_GB2312" w:cs="仿宋_GB2312"/>
                <w:sz w:val="30"/>
                <w:szCs w:val="30"/>
              </w:rPr>
              <w:t>14</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110D5D24">
            <w:pPr>
              <w:textAlignment w:val="center"/>
              <w:rPr>
                <w:rFonts w:ascii="仿宋_GB2312" w:hAnsi="仿宋_GB2312" w:eastAsia="仿宋_GB2312" w:cs="仿宋_GB2312"/>
                <w:sz w:val="30"/>
                <w:szCs w:val="30"/>
                <w:lang w:bidi="ar"/>
              </w:rPr>
            </w:pPr>
            <w:r>
              <w:rPr>
                <w:rFonts w:hint="eastAsia" w:ascii="宋体" w:hAnsi="宋体" w:cs="宋体"/>
                <w:sz w:val="24"/>
                <w:lang w:bidi="ar"/>
              </w:rPr>
              <w:t>刁沟</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2043F088">
            <w:pPr>
              <w:jc w:val="center"/>
              <w:textAlignment w:val="center"/>
              <w:rPr>
                <w:rFonts w:ascii="仿宋_GB2312" w:hAnsi="仿宋_GB2312" w:eastAsia="仿宋_GB2312" w:cs="仿宋_GB2312"/>
                <w:sz w:val="30"/>
                <w:szCs w:val="30"/>
                <w:lang w:bidi="ar"/>
              </w:rPr>
            </w:pPr>
            <w:r>
              <w:rPr>
                <w:rFonts w:ascii="宋体" w:hAnsi="宋体" w:cs="宋体"/>
                <w:sz w:val="24"/>
                <w:lang w:bidi="ar"/>
              </w:rPr>
              <w:t>1540</w:t>
            </w:r>
          </w:p>
        </w:tc>
      </w:tr>
      <w:tr w14:paraId="63190547">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451858CB">
            <w:pPr>
              <w:jc w:val="center"/>
              <w:rPr>
                <w:rFonts w:ascii="仿宋_GB2312" w:hAnsi="仿宋_GB2312" w:eastAsia="仿宋_GB2312" w:cs="仿宋_GB2312"/>
                <w:sz w:val="30"/>
                <w:szCs w:val="30"/>
              </w:rPr>
            </w:pPr>
            <w:r>
              <w:rPr>
                <w:rFonts w:ascii="仿宋_GB2312" w:hAnsi="仿宋_GB2312" w:eastAsia="仿宋_GB2312" w:cs="仿宋_GB2312"/>
                <w:sz w:val="30"/>
                <w:szCs w:val="30"/>
              </w:rPr>
              <w:t>15</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1E41D976">
            <w:pPr>
              <w:textAlignment w:val="center"/>
              <w:rPr>
                <w:rFonts w:ascii="仿宋_GB2312" w:hAnsi="仿宋_GB2312" w:eastAsia="仿宋_GB2312" w:cs="仿宋_GB2312"/>
                <w:sz w:val="30"/>
                <w:szCs w:val="30"/>
                <w:lang w:bidi="ar"/>
              </w:rPr>
            </w:pPr>
            <w:r>
              <w:rPr>
                <w:rFonts w:hint="eastAsia" w:ascii="宋体" w:hAnsi="宋体" w:cs="宋体"/>
                <w:sz w:val="24"/>
                <w:lang w:bidi="ar"/>
              </w:rPr>
              <w:t>火星庙</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15223EF4">
            <w:pPr>
              <w:jc w:val="center"/>
              <w:textAlignment w:val="center"/>
              <w:rPr>
                <w:rFonts w:ascii="仿宋_GB2312" w:hAnsi="仿宋_GB2312" w:eastAsia="仿宋_GB2312" w:cs="仿宋_GB2312"/>
                <w:sz w:val="30"/>
                <w:szCs w:val="30"/>
                <w:lang w:bidi="ar"/>
              </w:rPr>
            </w:pPr>
            <w:r>
              <w:rPr>
                <w:rFonts w:ascii="宋体" w:hAnsi="宋体" w:cs="宋体"/>
                <w:sz w:val="24"/>
                <w:lang w:bidi="ar"/>
              </w:rPr>
              <w:t>2160</w:t>
            </w:r>
          </w:p>
        </w:tc>
      </w:tr>
      <w:tr w14:paraId="383552EA">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3C73133F">
            <w:pPr>
              <w:jc w:val="center"/>
              <w:rPr>
                <w:rFonts w:ascii="仿宋_GB2312" w:hAnsi="仿宋_GB2312" w:eastAsia="仿宋_GB2312" w:cs="仿宋_GB2312"/>
                <w:sz w:val="30"/>
                <w:szCs w:val="30"/>
              </w:rPr>
            </w:pPr>
            <w:r>
              <w:rPr>
                <w:rFonts w:ascii="仿宋_GB2312" w:hAnsi="仿宋_GB2312" w:eastAsia="仿宋_GB2312" w:cs="仿宋_GB2312"/>
                <w:sz w:val="30"/>
                <w:szCs w:val="30"/>
              </w:rPr>
              <w:t>16</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3E0250D8">
            <w:pPr>
              <w:textAlignment w:val="center"/>
              <w:rPr>
                <w:rFonts w:ascii="仿宋_GB2312" w:hAnsi="仿宋_GB2312" w:eastAsia="仿宋_GB2312" w:cs="仿宋_GB2312"/>
                <w:sz w:val="30"/>
                <w:szCs w:val="30"/>
                <w:lang w:bidi="ar"/>
              </w:rPr>
            </w:pPr>
            <w:r>
              <w:rPr>
                <w:rFonts w:hint="eastAsia" w:ascii="宋体" w:hAnsi="宋体" w:cs="宋体"/>
                <w:sz w:val="24"/>
                <w:lang w:bidi="ar"/>
              </w:rPr>
              <w:t>丁庄</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6E9BFF1C">
            <w:pPr>
              <w:jc w:val="center"/>
              <w:textAlignment w:val="center"/>
              <w:rPr>
                <w:rFonts w:ascii="仿宋_GB2312" w:hAnsi="仿宋_GB2312" w:eastAsia="仿宋_GB2312" w:cs="仿宋_GB2312"/>
                <w:sz w:val="30"/>
                <w:szCs w:val="30"/>
                <w:lang w:bidi="ar"/>
              </w:rPr>
            </w:pPr>
            <w:r>
              <w:rPr>
                <w:rFonts w:ascii="宋体" w:hAnsi="宋体" w:cs="宋体"/>
                <w:sz w:val="24"/>
                <w:lang w:bidi="ar"/>
              </w:rPr>
              <w:t>2760</w:t>
            </w:r>
          </w:p>
        </w:tc>
      </w:tr>
      <w:tr w14:paraId="14EC38D9">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54A33538">
            <w:pPr>
              <w:jc w:val="center"/>
              <w:rPr>
                <w:rFonts w:ascii="仿宋_GB2312" w:hAnsi="仿宋_GB2312" w:eastAsia="仿宋_GB2312" w:cs="仿宋_GB2312"/>
                <w:sz w:val="30"/>
                <w:szCs w:val="30"/>
              </w:rPr>
            </w:pPr>
            <w:r>
              <w:rPr>
                <w:rFonts w:ascii="仿宋_GB2312" w:hAnsi="仿宋_GB2312" w:eastAsia="仿宋_GB2312" w:cs="仿宋_GB2312"/>
                <w:sz w:val="30"/>
                <w:szCs w:val="30"/>
              </w:rPr>
              <w:t>17</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0C6AECDA">
            <w:pPr>
              <w:textAlignment w:val="center"/>
              <w:rPr>
                <w:rFonts w:ascii="仿宋_GB2312" w:hAnsi="仿宋_GB2312" w:eastAsia="仿宋_GB2312" w:cs="仿宋_GB2312"/>
                <w:sz w:val="30"/>
                <w:szCs w:val="30"/>
                <w:lang w:bidi="ar"/>
              </w:rPr>
            </w:pPr>
            <w:r>
              <w:rPr>
                <w:rFonts w:hint="eastAsia" w:ascii="宋体" w:hAnsi="宋体" w:cs="宋体"/>
                <w:sz w:val="24"/>
                <w:lang w:bidi="ar"/>
              </w:rPr>
              <w:t>高庄</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2699C522">
            <w:pPr>
              <w:jc w:val="center"/>
              <w:textAlignment w:val="center"/>
              <w:rPr>
                <w:rFonts w:ascii="仿宋_GB2312" w:hAnsi="仿宋_GB2312" w:eastAsia="仿宋_GB2312" w:cs="仿宋_GB2312"/>
                <w:sz w:val="30"/>
                <w:szCs w:val="30"/>
                <w:lang w:bidi="ar"/>
              </w:rPr>
            </w:pPr>
            <w:r>
              <w:rPr>
                <w:rFonts w:ascii="宋体" w:hAnsi="宋体" w:cs="宋体"/>
                <w:sz w:val="24"/>
                <w:lang w:bidi="ar"/>
              </w:rPr>
              <w:t>1680</w:t>
            </w:r>
          </w:p>
        </w:tc>
      </w:tr>
      <w:tr w14:paraId="6AB2C083">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7D033B95">
            <w:pPr>
              <w:jc w:val="center"/>
              <w:rPr>
                <w:rFonts w:ascii="仿宋_GB2312" w:hAnsi="仿宋_GB2312" w:eastAsia="仿宋_GB2312" w:cs="仿宋_GB2312"/>
                <w:sz w:val="30"/>
                <w:szCs w:val="30"/>
              </w:rPr>
            </w:pPr>
            <w:r>
              <w:rPr>
                <w:rFonts w:ascii="仿宋_GB2312" w:hAnsi="仿宋_GB2312" w:eastAsia="仿宋_GB2312" w:cs="仿宋_GB2312"/>
                <w:sz w:val="30"/>
                <w:szCs w:val="30"/>
              </w:rPr>
              <w:t>18</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55AA58FD">
            <w:pPr>
              <w:textAlignment w:val="center"/>
              <w:rPr>
                <w:rFonts w:ascii="仿宋_GB2312" w:hAnsi="仿宋_GB2312" w:eastAsia="仿宋_GB2312" w:cs="仿宋_GB2312"/>
                <w:sz w:val="30"/>
                <w:szCs w:val="30"/>
                <w:lang w:bidi="ar"/>
              </w:rPr>
            </w:pPr>
            <w:r>
              <w:rPr>
                <w:rFonts w:hint="eastAsia" w:ascii="宋体" w:hAnsi="宋体" w:cs="宋体"/>
                <w:sz w:val="24"/>
                <w:lang w:bidi="ar"/>
              </w:rPr>
              <w:t>大庄</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38273BF9">
            <w:pPr>
              <w:jc w:val="center"/>
              <w:textAlignment w:val="center"/>
              <w:rPr>
                <w:rFonts w:ascii="仿宋_GB2312" w:hAnsi="仿宋_GB2312" w:eastAsia="仿宋_GB2312" w:cs="仿宋_GB2312"/>
                <w:sz w:val="30"/>
                <w:szCs w:val="30"/>
                <w:lang w:bidi="ar"/>
              </w:rPr>
            </w:pPr>
            <w:r>
              <w:rPr>
                <w:rFonts w:ascii="宋体" w:hAnsi="宋体" w:cs="宋体"/>
                <w:sz w:val="20"/>
                <w:szCs w:val="20"/>
                <w:lang w:bidi="ar"/>
              </w:rPr>
              <w:t>900</w:t>
            </w:r>
          </w:p>
        </w:tc>
      </w:tr>
      <w:tr w14:paraId="45CA3B4B">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75B9C772">
            <w:pPr>
              <w:jc w:val="center"/>
              <w:rPr>
                <w:rFonts w:ascii="仿宋_GB2312" w:hAnsi="仿宋_GB2312" w:eastAsia="仿宋_GB2312" w:cs="仿宋_GB2312"/>
                <w:sz w:val="30"/>
                <w:szCs w:val="30"/>
              </w:rPr>
            </w:pPr>
            <w:r>
              <w:rPr>
                <w:rFonts w:ascii="仿宋_GB2312" w:hAnsi="仿宋_GB2312" w:eastAsia="仿宋_GB2312" w:cs="仿宋_GB2312"/>
                <w:sz w:val="30"/>
                <w:szCs w:val="30"/>
              </w:rPr>
              <w:t>19</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12BF2D5E">
            <w:pPr>
              <w:textAlignment w:val="center"/>
              <w:rPr>
                <w:rFonts w:ascii="仿宋_GB2312" w:hAnsi="仿宋_GB2312" w:eastAsia="仿宋_GB2312" w:cs="仿宋_GB2312"/>
                <w:sz w:val="30"/>
                <w:szCs w:val="30"/>
                <w:lang w:bidi="ar"/>
              </w:rPr>
            </w:pPr>
            <w:r>
              <w:rPr>
                <w:rFonts w:hint="eastAsia" w:ascii="宋体" w:hAnsi="宋体" w:cs="宋体"/>
                <w:sz w:val="24"/>
                <w:lang w:bidi="ar"/>
              </w:rPr>
              <w:t>槐树湾</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19F76CB1">
            <w:pPr>
              <w:jc w:val="center"/>
              <w:textAlignment w:val="center"/>
              <w:rPr>
                <w:rFonts w:ascii="仿宋_GB2312" w:hAnsi="仿宋_GB2312" w:eastAsia="仿宋_GB2312" w:cs="仿宋_GB2312"/>
                <w:sz w:val="30"/>
                <w:szCs w:val="30"/>
                <w:lang w:bidi="ar"/>
              </w:rPr>
            </w:pPr>
            <w:r>
              <w:rPr>
                <w:rFonts w:ascii="宋体" w:hAnsi="宋体" w:cs="宋体"/>
                <w:sz w:val="20"/>
                <w:szCs w:val="20"/>
                <w:lang w:bidi="ar"/>
              </w:rPr>
              <w:t>690</w:t>
            </w:r>
          </w:p>
        </w:tc>
      </w:tr>
      <w:tr w14:paraId="26FCD343">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32EAF02E">
            <w:pPr>
              <w:jc w:val="center"/>
              <w:rPr>
                <w:rFonts w:ascii="仿宋_GB2312" w:hAnsi="仿宋_GB2312" w:eastAsia="仿宋_GB2312" w:cs="仿宋_GB2312"/>
                <w:sz w:val="30"/>
                <w:szCs w:val="30"/>
              </w:rPr>
            </w:pPr>
            <w:r>
              <w:rPr>
                <w:rFonts w:ascii="仿宋_GB2312" w:hAnsi="仿宋_GB2312" w:eastAsia="仿宋_GB2312" w:cs="仿宋_GB2312"/>
                <w:sz w:val="30"/>
                <w:szCs w:val="30"/>
              </w:rPr>
              <w:t>20</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611C1823">
            <w:pPr>
              <w:textAlignment w:val="center"/>
              <w:rPr>
                <w:rFonts w:ascii="仿宋_GB2312" w:hAnsi="仿宋_GB2312" w:eastAsia="仿宋_GB2312" w:cs="仿宋_GB2312"/>
                <w:sz w:val="30"/>
                <w:szCs w:val="30"/>
                <w:lang w:bidi="ar"/>
              </w:rPr>
            </w:pPr>
            <w:r>
              <w:rPr>
                <w:rFonts w:hint="eastAsia" w:ascii="宋体" w:hAnsi="宋体" w:cs="宋体"/>
                <w:sz w:val="24"/>
                <w:lang w:bidi="ar"/>
              </w:rPr>
              <w:t>黄山</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258D5292">
            <w:pPr>
              <w:jc w:val="center"/>
              <w:textAlignment w:val="center"/>
              <w:rPr>
                <w:rFonts w:ascii="仿宋_GB2312" w:hAnsi="仿宋_GB2312" w:eastAsia="仿宋_GB2312" w:cs="仿宋_GB2312"/>
                <w:sz w:val="30"/>
                <w:szCs w:val="30"/>
                <w:lang w:bidi="ar"/>
              </w:rPr>
            </w:pPr>
            <w:r>
              <w:rPr>
                <w:rFonts w:ascii="宋体" w:hAnsi="宋体" w:cs="宋体"/>
                <w:sz w:val="24"/>
                <w:lang w:bidi="ar"/>
              </w:rPr>
              <w:t>390</w:t>
            </w:r>
          </w:p>
        </w:tc>
      </w:tr>
      <w:tr w14:paraId="5918140F">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12263707">
            <w:pPr>
              <w:jc w:val="center"/>
              <w:rPr>
                <w:rFonts w:ascii="仿宋_GB2312" w:hAnsi="仿宋_GB2312" w:eastAsia="仿宋_GB2312" w:cs="仿宋_GB2312"/>
                <w:sz w:val="30"/>
                <w:szCs w:val="30"/>
              </w:rPr>
            </w:pPr>
            <w:r>
              <w:rPr>
                <w:rFonts w:ascii="仿宋_GB2312" w:hAnsi="仿宋_GB2312" w:eastAsia="仿宋_GB2312" w:cs="仿宋_GB2312"/>
                <w:sz w:val="30"/>
                <w:szCs w:val="30"/>
              </w:rPr>
              <w:t>21</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62BDFC9D">
            <w:pPr>
              <w:textAlignment w:val="center"/>
              <w:rPr>
                <w:rFonts w:ascii="仿宋_GB2312" w:hAnsi="仿宋_GB2312" w:eastAsia="仿宋_GB2312" w:cs="仿宋_GB2312"/>
                <w:sz w:val="30"/>
                <w:szCs w:val="30"/>
                <w:lang w:bidi="ar"/>
              </w:rPr>
            </w:pPr>
            <w:r>
              <w:rPr>
                <w:rFonts w:hint="eastAsia" w:ascii="宋体" w:hAnsi="宋体" w:cs="宋体"/>
                <w:sz w:val="24"/>
                <w:lang w:bidi="ar"/>
              </w:rPr>
              <w:t>张营</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1C227588">
            <w:pPr>
              <w:jc w:val="center"/>
              <w:textAlignment w:val="center"/>
              <w:rPr>
                <w:rFonts w:ascii="仿宋_GB2312" w:hAnsi="仿宋_GB2312" w:eastAsia="仿宋_GB2312" w:cs="仿宋_GB2312"/>
                <w:sz w:val="30"/>
                <w:szCs w:val="30"/>
                <w:lang w:bidi="ar"/>
              </w:rPr>
            </w:pPr>
            <w:r>
              <w:rPr>
                <w:rFonts w:ascii="宋体" w:hAnsi="宋体" w:cs="宋体"/>
                <w:sz w:val="24"/>
                <w:lang w:bidi="ar"/>
              </w:rPr>
              <w:t>680</w:t>
            </w:r>
          </w:p>
        </w:tc>
      </w:tr>
      <w:tr w14:paraId="1A165C5E">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31CEA348">
            <w:pPr>
              <w:jc w:val="center"/>
              <w:rPr>
                <w:rFonts w:ascii="仿宋_GB2312" w:hAnsi="仿宋_GB2312" w:eastAsia="仿宋_GB2312" w:cs="仿宋_GB2312"/>
                <w:sz w:val="30"/>
                <w:szCs w:val="30"/>
              </w:rPr>
            </w:pPr>
            <w:r>
              <w:rPr>
                <w:rFonts w:ascii="仿宋_GB2312" w:hAnsi="仿宋_GB2312" w:eastAsia="仿宋_GB2312" w:cs="仿宋_GB2312"/>
                <w:sz w:val="30"/>
                <w:szCs w:val="30"/>
              </w:rPr>
              <w:t>22</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127C8418">
            <w:pPr>
              <w:textAlignment w:val="center"/>
              <w:rPr>
                <w:rFonts w:ascii="仿宋_GB2312" w:hAnsi="仿宋_GB2312" w:eastAsia="仿宋_GB2312" w:cs="仿宋_GB2312"/>
                <w:sz w:val="30"/>
                <w:szCs w:val="30"/>
                <w:lang w:bidi="ar"/>
              </w:rPr>
            </w:pPr>
            <w:r>
              <w:rPr>
                <w:rFonts w:hint="eastAsia" w:ascii="宋体" w:hAnsi="宋体" w:cs="宋体"/>
                <w:sz w:val="24"/>
                <w:lang w:bidi="ar"/>
              </w:rPr>
              <w:t>李彩</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7B140118">
            <w:pPr>
              <w:jc w:val="center"/>
              <w:textAlignment w:val="center"/>
              <w:rPr>
                <w:rFonts w:ascii="仿宋_GB2312" w:hAnsi="仿宋_GB2312" w:eastAsia="仿宋_GB2312" w:cs="仿宋_GB2312"/>
                <w:sz w:val="30"/>
                <w:szCs w:val="30"/>
                <w:lang w:bidi="ar"/>
              </w:rPr>
            </w:pPr>
            <w:r>
              <w:rPr>
                <w:rFonts w:ascii="宋体" w:hAnsi="宋体" w:cs="宋体"/>
                <w:sz w:val="24"/>
                <w:lang w:bidi="ar"/>
              </w:rPr>
              <w:t>710</w:t>
            </w:r>
          </w:p>
        </w:tc>
      </w:tr>
      <w:tr w14:paraId="531C6769">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6C863067">
            <w:pPr>
              <w:jc w:val="center"/>
              <w:rPr>
                <w:rFonts w:ascii="仿宋_GB2312" w:hAnsi="仿宋_GB2312" w:eastAsia="仿宋_GB2312" w:cs="仿宋_GB2312"/>
                <w:sz w:val="30"/>
                <w:szCs w:val="30"/>
              </w:rPr>
            </w:pPr>
            <w:r>
              <w:rPr>
                <w:rFonts w:ascii="仿宋_GB2312" w:hAnsi="仿宋_GB2312" w:eastAsia="仿宋_GB2312" w:cs="仿宋_GB2312"/>
                <w:sz w:val="30"/>
                <w:szCs w:val="30"/>
              </w:rPr>
              <w:t>23</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08B6F6FA">
            <w:pPr>
              <w:textAlignment w:val="center"/>
              <w:rPr>
                <w:rFonts w:ascii="仿宋_GB2312" w:hAnsi="仿宋_GB2312" w:eastAsia="仿宋_GB2312" w:cs="仿宋_GB2312"/>
                <w:sz w:val="30"/>
                <w:szCs w:val="30"/>
                <w:lang w:bidi="ar"/>
              </w:rPr>
            </w:pPr>
            <w:r>
              <w:rPr>
                <w:rFonts w:hint="eastAsia" w:ascii="宋体" w:hAnsi="宋体" w:cs="宋体"/>
                <w:sz w:val="24"/>
                <w:lang w:bidi="ar"/>
              </w:rPr>
              <w:t>马营</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0BAC3206">
            <w:pPr>
              <w:jc w:val="center"/>
              <w:textAlignment w:val="center"/>
              <w:rPr>
                <w:rFonts w:ascii="仿宋_GB2312" w:hAnsi="仿宋_GB2312" w:eastAsia="仿宋_GB2312" w:cs="仿宋_GB2312"/>
                <w:sz w:val="30"/>
                <w:szCs w:val="30"/>
                <w:lang w:bidi="ar"/>
              </w:rPr>
            </w:pPr>
            <w:r>
              <w:rPr>
                <w:rFonts w:ascii="宋体" w:hAnsi="宋体" w:cs="宋体"/>
                <w:sz w:val="24"/>
                <w:lang w:bidi="ar"/>
              </w:rPr>
              <w:t>1400</w:t>
            </w:r>
          </w:p>
        </w:tc>
      </w:tr>
      <w:tr w14:paraId="12270A41">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0C71BA42">
            <w:pPr>
              <w:jc w:val="center"/>
              <w:rPr>
                <w:rFonts w:ascii="仿宋_GB2312" w:hAnsi="仿宋_GB2312" w:eastAsia="仿宋_GB2312" w:cs="仿宋_GB2312"/>
                <w:sz w:val="30"/>
                <w:szCs w:val="30"/>
              </w:rPr>
            </w:pPr>
            <w:r>
              <w:rPr>
                <w:rFonts w:ascii="仿宋_GB2312" w:hAnsi="仿宋_GB2312" w:eastAsia="仿宋_GB2312" w:cs="仿宋_GB2312"/>
                <w:sz w:val="30"/>
                <w:szCs w:val="30"/>
              </w:rPr>
              <w:t>24</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53E15B8A">
            <w:pPr>
              <w:textAlignment w:val="center"/>
              <w:rPr>
                <w:rFonts w:ascii="仿宋_GB2312" w:hAnsi="仿宋_GB2312" w:eastAsia="仿宋_GB2312" w:cs="仿宋_GB2312"/>
                <w:sz w:val="30"/>
                <w:szCs w:val="30"/>
                <w:lang w:bidi="ar"/>
              </w:rPr>
            </w:pPr>
            <w:r>
              <w:rPr>
                <w:rFonts w:hint="eastAsia" w:ascii="宋体" w:hAnsi="宋体" w:cs="宋体"/>
                <w:sz w:val="24"/>
                <w:lang w:bidi="ar"/>
              </w:rPr>
              <w:t>姚亮</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3B6DC52B">
            <w:pPr>
              <w:jc w:val="center"/>
              <w:textAlignment w:val="center"/>
              <w:rPr>
                <w:rFonts w:ascii="仿宋_GB2312" w:hAnsi="仿宋_GB2312" w:eastAsia="仿宋_GB2312" w:cs="仿宋_GB2312"/>
                <w:sz w:val="30"/>
                <w:szCs w:val="30"/>
                <w:lang w:bidi="ar"/>
              </w:rPr>
            </w:pPr>
            <w:r>
              <w:rPr>
                <w:rFonts w:ascii="宋体" w:hAnsi="宋体" w:cs="宋体"/>
                <w:sz w:val="24"/>
                <w:lang w:bidi="ar"/>
              </w:rPr>
              <w:t>650</w:t>
            </w:r>
          </w:p>
        </w:tc>
      </w:tr>
      <w:tr w14:paraId="65441631">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5F4C8B09">
            <w:pPr>
              <w:jc w:val="center"/>
              <w:rPr>
                <w:rFonts w:ascii="仿宋_GB2312" w:hAnsi="仿宋_GB2312" w:eastAsia="仿宋_GB2312" w:cs="仿宋_GB2312"/>
                <w:sz w:val="30"/>
                <w:szCs w:val="30"/>
              </w:rPr>
            </w:pPr>
            <w:r>
              <w:rPr>
                <w:rFonts w:ascii="仿宋_GB2312" w:hAnsi="仿宋_GB2312" w:eastAsia="仿宋_GB2312" w:cs="仿宋_GB2312"/>
                <w:sz w:val="30"/>
                <w:szCs w:val="30"/>
              </w:rPr>
              <w:t>25</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0D457DCB">
            <w:pPr>
              <w:textAlignment w:val="center"/>
              <w:rPr>
                <w:rFonts w:ascii="仿宋_GB2312" w:hAnsi="仿宋_GB2312" w:eastAsia="仿宋_GB2312" w:cs="仿宋_GB2312"/>
                <w:sz w:val="30"/>
                <w:szCs w:val="30"/>
                <w:lang w:bidi="ar"/>
              </w:rPr>
            </w:pPr>
            <w:r>
              <w:rPr>
                <w:rFonts w:hint="eastAsia" w:ascii="宋体" w:hAnsi="宋体" w:cs="宋体"/>
                <w:sz w:val="24"/>
                <w:lang w:bidi="ar"/>
              </w:rPr>
              <w:t>蒲山店</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3DC5EB77">
            <w:pPr>
              <w:jc w:val="center"/>
              <w:textAlignment w:val="center"/>
              <w:rPr>
                <w:rFonts w:ascii="仿宋_GB2312" w:hAnsi="仿宋_GB2312" w:eastAsia="仿宋_GB2312" w:cs="仿宋_GB2312"/>
                <w:sz w:val="30"/>
                <w:szCs w:val="30"/>
                <w:lang w:bidi="ar"/>
              </w:rPr>
            </w:pPr>
            <w:r>
              <w:rPr>
                <w:rFonts w:ascii="宋体" w:hAnsi="宋体" w:cs="宋体"/>
                <w:sz w:val="24"/>
                <w:lang w:bidi="ar"/>
              </w:rPr>
              <w:t>380</w:t>
            </w:r>
          </w:p>
        </w:tc>
      </w:tr>
      <w:tr w14:paraId="406F670C">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5B6AE0B9">
            <w:pPr>
              <w:jc w:val="center"/>
              <w:rPr>
                <w:rFonts w:ascii="仿宋_GB2312" w:hAnsi="仿宋_GB2312" w:eastAsia="仿宋_GB2312" w:cs="仿宋_GB2312"/>
                <w:sz w:val="30"/>
                <w:szCs w:val="30"/>
              </w:rPr>
            </w:pPr>
            <w:bookmarkStart w:id="0" w:name="_GoBack"/>
            <w:bookmarkEnd w:id="0"/>
            <w:r>
              <w:rPr>
                <w:rFonts w:ascii="仿宋_GB2312" w:hAnsi="仿宋_GB2312" w:eastAsia="仿宋_GB2312" w:cs="仿宋_GB2312"/>
                <w:sz w:val="30"/>
                <w:szCs w:val="30"/>
              </w:rPr>
              <w:t>26</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34953A8E">
            <w:pPr>
              <w:textAlignment w:val="center"/>
              <w:rPr>
                <w:rFonts w:ascii="仿宋_GB2312" w:hAnsi="仿宋_GB2312" w:eastAsia="仿宋_GB2312" w:cs="仿宋_GB2312"/>
                <w:sz w:val="30"/>
                <w:szCs w:val="30"/>
                <w:lang w:bidi="ar"/>
              </w:rPr>
            </w:pPr>
            <w:r>
              <w:rPr>
                <w:rFonts w:hint="eastAsia" w:ascii="宋体" w:hAnsi="宋体" w:cs="宋体"/>
                <w:sz w:val="24"/>
                <w:lang w:bidi="ar"/>
              </w:rPr>
              <w:t>东街</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1F6229F3">
            <w:pPr>
              <w:jc w:val="center"/>
              <w:textAlignment w:val="center"/>
              <w:rPr>
                <w:rFonts w:ascii="仿宋_GB2312" w:hAnsi="仿宋_GB2312" w:eastAsia="仿宋_GB2312" w:cs="仿宋_GB2312"/>
                <w:sz w:val="30"/>
                <w:szCs w:val="30"/>
                <w:lang w:bidi="ar"/>
              </w:rPr>
            </w:pPr>
            <w:r>
              <w:rPr>
                <w:rFonts w:ascii="宋体" w:hAnsi="宋体" w:cs="宋体"/>
                <w:sz w:val="24"/>
                <w:lang w:bidi="ar"/>
              </w:rPr>
              <w:t>60</w:t>
            </w:r>
          </w:p>
        </w:tc>
      </w:tr>
      <w:tr w14:paraId="4A0AD5A4">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7DC31F45">
            <w:pPr>
              <w:jc w:val="center"/>
              <w:rPr>
                <w:rFonts w:ascii="仿宋_GB2312" w:hAnsi="仿宋_GB2312" w:eastAsia="仿宋_GB2312" w:cs="仿宋_GB2312"/>
                <w:sz w:val="30"/>
                <w:szCs w:val="30"/>
              </w:rPr>
            </w:pPr>
            <w:r>
              <w:rPr>
                <w:rFonts w:ascii="仿宋_GB2312" w:hAnsi="仿宋_GB2312" w:eastAsia="仿宋_GB2312" w:cs="仿宋_GB2312"/>
                <w:sz w:val="30"/>
                <w:szCs w:val="30"/>
              </w:rPr>
              <w:t>27</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467CBF37">
            <w:pPr>
              <w:textAlignment w:val="center"/>
              <w:rPr>
                <w:rFonts w:ascii="仿宋_GB2312" w:hAnsi="仿宋_GB2312" w:eastAsia="仿宋_GB2312" w:cs="仿宋_GB2312"/>
                <w:sz w:val="30"/>
                <w:szCs w:val="30"/>
                <w:lang w:bidi="ar"/>
              </w:rPr>
            </w:pPr>
            <w:r>
              <w:rPr>
                <w:rFonts w:hint="eastAsia" w:ascii="宋体" w:hAnsi="宋体" w:cs="宋体"/>
                <w:sz w:val="24"/>
                <w:lang w:bidi="ar"/>
              </w:rPr>
              <w:t>宋营</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086AE139">
            <w:pPr>
              <w:jc w:val="center"/>
              <w:textAlignment w:val="center"/>
              <w:rPr>
                <w:rFonts w:ascii="仿宋_GB2312" w:hAnsi="仿宋_GB2312" w:eastAsia="仿宋_GB2312" w:cs="仿宋_GB2312"/>
                <w:sz w:val="30"/>
                <w:szCs w:val="30"/>
                <w:lang w:bidi="ar"/>
              </w:rPr>
            </w:pPr>
            <w:r>
              <w:rPr>
                <w:rFonts w:ascii="宋体" w:hAnsi="宋体" w:cs="宋体"/>
                <w:sz w:val="24"/>
                <w:lang w:bidi="ar"/>
              </w:rPr>
              <w:t>1100</w:t>
            </w:r>
          </w:p>
        </w:tc>
      </w:tr>
      <w:tr w14:paraId="503DCA0E">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54A7C181">
            <w:pPr>
              <w:jc w:val="center"/>
              <w:rPr>
                <w:rFonts w:ascii="仿宋_GB2312" w:hAnsi="仿宋_GB2312" w:eastAsia="仿宋_GB2312" w:cs="仿宋_GB2312"/>
                <w:sz w:val="30"/>
                <w:szCs w:val="30"/>
              </w:rPr>
            </w:pPr>
            <w:r>
              <w:rPr>
                <w:rFonts w:ascii="仿宋_GB2312" w:hAnsi="仿宋_GB2312" w:eastAsia="仿宋_GB2312" w:cs="仿宋_GB2312"/>
                <w:sz w:val="30"/>
                <w:szCs w:val="30"/>
              </w:rPr>
              <w:t>28</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1CC572AF">
            <w:pPr>
              <w:textAlignment w:val="center"/>
              <w:rPr>
                <w:rFonts w:ascii="仿宋_GB2312" w:hAnsi="仿宋_GB2312" w:eastAsia="仿宋_GB2312" w:cs="仿宋_GB2312"/>
                <w:sz w:val="30"/>
                <w:szCs w:val="30"/>
                <w:lang w:bidi="ar"/>
              </w:rPr>
            </w:pPr>
            <w:r>
              <w:rPr>
                <w:rFonts w:hint="eastAsia" w:ascii="宋体" w:hAnsi="宋体" w:cs="宋体"/>
                <w:sz w:val="24"/>
                <w:lang w:bidi="ar"/>
              </w:rPr>
              <w:t>马寨</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0672C35E">
            <w:pPr>
              <w:jc w:val="center"/>
              <w:textAlignment w:val="center"/>
              <w:rPr>
                <w:rFonts w:ascii="仿宋_GB2312" w:hAnsi="仿宋_GB2312" w:eastAsia="仿宋_GB2312" w:cs="仿宋_GB2312"/>
                <w:sz w:val="30"/>
                <w:szCs w:val="30"/>
                <w:lang w:bidi="ar"/>
              </w:rPr>
            </w:pPr>
            <w:r>
              <w:rPr>
                <w:rFonts w:ascii="宋体" w:hAnsi="宋体" w:cs="宋体"/>
                <w:sz w:val="24"/>
                <w:lang w:bidi="ar"/>
              </w:rPr>
              <w:t>600</w:t>
            </w:r>
          </w:p>
        </w:tc>
      </w:tr>
      <w:tr w14:paraId="42133DFD">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12761D72">
            <w:pPr>
              <w:jc w:val="center"/>
              <w:rPr>
                <w:rFonts w:ascii="仿宋_GB2312" w:hAnsi="仿宋_GB2312" w:eastAsia="仿宋_GB2312" w:cs="仿宋_GB2312"/>
                <w:sz w:val="30"/>
                <w:szCs w:val="30"/>
              </w:rPr>
            </w:pPr>
            <w:r>
              <w:rPr>
                <w:rFonts w:ascii="仿宋_GB2312" w:hAnsi="仿宋_GB2312" w:eastAsia="仿宋_GB2312" w:cs="仿宋_GB2312"/>
                <w:sz w:val="30"/>
                <w:szCs w:val="30"/>
              </w:rPr>
              <w:t>29</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4183D9B7">
            <w:pPr>
              <w:textAlignment w:val="center"/>
              <w:rPr>
                <w:rFonts w:ascii="仿宋_GB2312" w:hAnsi="仿宋_GB2312" w:eastAsia="仿宋_GB2312" w:cs="仿宋_GB2312"/>
                <w:sz w:val="30"/>
                <w:szCs w:val="30"/>
                <w:lang w:bidi="ar"/>
              </w:rPr>
            </w:pPr>
            <w:r>
              <w:rPr>
                <w:rFonts w:hint="eastAsia" w:ascii="宋体" w:hAnsi="宋体" w:cs="宋体"/>
                <w:sz w:val="24"/>
                <w:lang w:bidi="ar"/>
              </w:rPr>
              <w:t>新街</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0DEC8C20">
            <w:pPr>
              <w:jc w:val="center"/>
              <w:textAlignment w:val="center"/>
              <w:rPr>
                <w:rFonts w:ascii="仿宋_GB2312" w:hAnsi="仿宋_GB2312" w:eastAsia="仿宋_GB2312" w:cs="仿宋_GB2312"/>
                <w:sz w:val="30"/>
                <w:szCs w:val="30"/>
                <w:lang w:bidi="ar"/>
              </w:rPr>
            </w:pPr>
            <w:r>
              <w:rPr>
                <w:rFonts w:ascii="宋体" w:hAnsi="宋体" w:cs="宋体"/>
                <w:sz w:val="24"/>
                <w:lang w:bidi="ar"/>
              </w:rPr>
              <w:t>30</w:t>
            </w:r>
          </w:p>
        </w:tc>
      </w:tr>
      <w:tr w14:paraId="75E44FAE">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4A7402BB">
            <w:pPr>
              <w:jc w:val="center"/>
              <w:rPr>
                <w:rFonts w:ascii="仿宋_GB2312" w:hAnsi="仿宋_GB2312" w:eastAsia="仿宋_GB2312" w:cs="仿宋_GB2312"/>
                <w:sz w:val="30"/>
                <w:szCs w:val="30"/>
              </w:rPr>
            </w:pPr>
            <w:r>
              <w:rPr>
                <w:rFonts w:ascii="仿宋_GB2312" w:hAnsi="仿宋_GB2312" w:eastAsia="仿宋_GB2312" w:cs="仿宋_GB2312"/>
                <w:sz w:val="30"/>
                <w:szCs w:val="30"/>
              </w:rPr>
              <w:t>30</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577C3610">
            <w:pPr>
              <w:textAlignment w:val="center"/>
              <w:rPr>
                <w:rFonts w:ascii="仿宋_GB2312" w:hAnsi="仿宋_GB2312" w:eastAsia="仿宋_GB2312" w:cs="仿宋_GB2312"/>
                <w:sz w:val="30"/>
                <w:szCs w:val="30"/>
                <w:lang w:bidi="ar"/>
              </w:rPr>
            </w:pPr>
            <w:r>
              <w:rPr>
                <w:rFonts w:hint="eastAsia" w:ascii="宋体" w:hAnsi="宋体" w:cs="宋体"/>
                <w:sz w:val="24"/>
                <w:lang w:bidi="ar"/>
              </w:rPr>
              <w:t>周湾</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6B46B4A5">
            <w:pPr>
              <w:jc w:val="center"/>
              <w:textAlignment w:val="center"/>
              <w:rPr>
                <w:rFonts w:ascii="仿宋_GB2312" w:hAnsi="仿宋_GB2312" w:eastAsia="仿宋_GB2312" w:cs="仿宋_GB2312"/>
                <w:sz w:val="30"/>
                <w:szCs w:val="30"/>
                <w:lang w:bidi="ar"/>
              </w:rPr>
            </w:pPr>
            <w:r>
              <w:rPr>
                <w:rFonts w:ascii="宋体" w:hAnsi="宋体" w:cs="宋体"/>
                <w:sz w:val="24"/>
                <w:lang w:bidi="ar"/>
              </w:rPr>
              <w:t>640</w:t>
            </w:r>
          </w:p>
        </w:tc>
      </w:tr>
      <w:tr w14:paraId="103B381E">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5C1D842D">
            <w:pPr>
              <w:jc w:val="center"/>
              <w:rPr>
                <w:rFonts w:ascii="仿宋_GB2312" w:hAnsi="仿宋_GB2312" w:eastAsia="仿宋_GB2312" w:cs="仿宋_GB2312"/>
                <w:sz w:val="30"/>
                <w:szCs w:val="30"/>
              </w:rPr>
            </w:pPr>
            <w:r>
              <w:rPr>
                <w:rFonts w:ascii="仿宋_GB2312" w:hAnsi="仿宋_GB2312" w:eastAsia="仿宋_GB2312" w:cs="仿宋_GB2312"/>
                <w:sz w:val="30"/>
                <w:szCs w:val="30"/>
              </w:rPr>
              <w:t>31</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0B96D388">
            <w:pPr>
              <w:textAlignment w:val="center"/>
              <w:rPr>
                <w:rFonts w:ascii="仿宋_GB2312" w:hAnsi="仿宋_GB2312" w:eastAsia="仿宋_GB2312" w:cs="仿宋_GB2312"/>
                <w:sz w:val="30"/>
                <w:szCs w:val="30"/>
                <w:lang w:bidi="ar"/>
              </w:rPr>
            </w:pPr>
            <w:r>
              <w:rPr>
                <w:rFonts w:hint="eastAsia" w:ascii="宋体" w:hAnsi="宋体" w:cs="宋体"/>
                <w:sz w:val="24"/>
                <w:lang w:bidi="ar"/>
              </w:rPr>
              <w:t>田营</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1FBB7945">
            <w:pPr>
              <w:jc w:val="center"/>
              <w:textAlignment w:val="center"/>
              <w:rPr>
                <w:rFonts w:ascii="仿宋_GB2312" w:hAnsi="仿宋_GB2312" w:eastAsia="仿宋_GB2312" w:cs="仿宋_GB2312"/>
                <w:sz w:val="30"/>
                <w:szCs w:val="30"/>
                <w:lang w:bidi="ar"/>
              </w:rPr>
            </w:pPr>
            <w:r>
              <w:rPr>
                <w:rFonts w:ascii="宋体" w:hAnsi="宋体" w:cs="宋体"/>
                <w:sz w:val="24"/>
                <w:lang w:bidi="ar"/>
              </w:rPr>
              <w:t>860</w:t>
            </w:r>
          </w:p>
        </w:tc>
      </w:tr>
      <w:tr w14:paraId="16E9C68C">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57E4BBC5">
            <w:pPr>
              <w:jc w:val="center"/>
              <w:rPr>
                <w:rFonts w:ascii="仿宋_GB2312" w:hAnsi="仿宋_GB2312" w:eastAsia="仿宋_GB2312" w:cs="仿宋_GB2312"/>
                <w:sz w:val="30"/>
                <w:szCs w:val="30"/>
              </w:rPr>
            </w:pPr>
            <w:r>
              <w:rPr>
                <w:rFonts w:ascii="仿宋_GB2312" w:hAnsi="仿宋_GB2312" w:eastAsia="仿宋_GB2312" w:cs="仿宋_GB2312"/>
                <w:sz w:val="30"/>
                <w:szCs w:val="30"/>
              </w:rPr>
              <w:t>32</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48C4C6CC">
            <w:pPr>
              <w:textAlignment w:val="center"/>
              <w:rPr>
                <w:rFonts w:ascii="仿宋_GB2312" w:hAnsi="仿宋_GB2312" w:eastAsia="仿宋_GB2312" w:cs="仿宋_GB2312"/>
                <w:sz w:val="30"/>
                <w:szCs w:val="30"/>
                <w:lang w:bidi="ar"/>
              </w:rPr>
            </w:pPr>
            <w:r>
              <w:rPr>
                <w:rFonts w:hint="eastAsia" w:ascii="宋体" w:hAnsi="宋体" w:cs="宋体"/>
                <w:sz w:val="24"/>
                <w:lang w:bidi="ar"/>
              </w:rPr>
              <w:t>汪寨</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16FB8F05">
            <w:pPr>
              <w:jc w:val="center"/>
              <w:textAlignment w:val="center"/>
              <w:rPr>
                <w:rFonts w:ascii="仿宋_GB2312" w:hAnsi="仿宋_GB2312" w:eastAsia="仿宋_GB2312" w:cs="仿宋_GB2312"/>
                <w:sz w:val="30"/>
                <w:szCs w:val="30"/>
                <w:lang w:bidi="ar"/>
              </w:rPr>
            </w:pPr>
            <w:r>
              <w:rPr>
                <w:rFonts w:ascii="宋体" w:hAnsi="宋体" w:cs="宋体"/>
                <w:sz w:val="24"/>
                <w:lang w:bidi="ar"/>
              </w:rPr>
              <w:t>720</w:t>
            </w:r>
          </w:p>
        </w:tc>
      </w:tr>
      <w:tr w14:paraId="66E60474">
        <w:tblPrEx>
          <w:tblCellMar>
            <w:top w:w="0" w:type="dxa"/>
            <w:left w:w="108" w:type="dxa"/>
            <w:bottom w:w="0" w:type="dxa"/>
            <w:right w:w="108" w:type="dxa"/>
          </w:tblCellMar>
        </w:tblPrEx>
        <w:trPr>
          <w:trHeight w:val="39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299153EA">
            <w:pPr>
              <w:jc w:val="center"/>
              <w:rPr>
                <w:rFonts w:ascii="仿宋_GB2312" w:hAnsi="仿宋_GB2312" w:eastAsia="仿宋_GB2312" w:cs="仿宋_GB2312"/>
                <w:sz w:val="30"/>
                <w:szCs w:val="30"/>
              </w:rPr>
            </w:pPr>
            <w:r>
              <w:rPr>
                <w:rFonts w:ascii="仿宋_GB2312" w:hAnsi="仿宋_GB2312" w:eastAsia="仿宋_GB2312" w:cs="仿宋_GB2312"/>
                <w:sz w:val="30"/>
                <w:szCs w:val="30"/>
              </w:rPr>
              <w:t>33</w:t>
            </w:r>
          </w:p>
        </w:tc>
        <w:tc>
          <w:tcPr>
            <w:tcW w:w="3591" w:type="dxa"/>
            <w:tcBorders>
              <w:top w:val="single" w:color="000000" w:sz="4" w:space="0"/>
              <w:left w:val="single" w:color="000000" w:sz="4" w:space="0"/>
              <w:bottom w:val="single" w:color="000000" w:sz="4" w:space="0"/>
              <w:right w:val="single" w:color="000000" w:sz="4" w:space="0"/>
            </w:tcBorders>
            <w:noWrap w:val="0"/>
            <w:vAlign w:val="center"/>
          </w:tcPr>
          <w:p w14:paraId="593A7618">
            <w:pPr>
              <w:textAlignment w:val="center"/>
              <w:rPr>
                <w:rFonts w:ascii="仿宋_GB2312" w:hAnsi="仿宋_GB2312" w:eastAsia="仿宋_GB2312" w:cs="仿宋_GB2312"/>
                <w:sz w:val="30"/>
                <w:szCs w:val="30"/>
                <w:lang w:bidi="ar"/>
              </w:rPr>
            </w:pPr>
            <w:r>
              <w:rPr>
                <w:rFonts w:hint="eastAsia" w:ascii="宋体" w:hAnsi="宋体" w:cs="宋体"/>
                <w:sz w:val="24"/>
                <w:lang w:bidi="ar"/>
              </w:rPr>
              <w:t>李湾</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14:paraId="2A850DAF">
            <w:pPr>
              <w:jc w:val="center"/>
              <w:textAlignment w:val="center"/>
              <w:rPr>
                <w:rFonts w:ascii="仿宋_GB2312" w:hAnsi="仿宋_GB2312" w:eastAsia="仿宋_GB2312" w:cs="仿宋_GB2312"/>
                <w:sz w:val="30"/>
                <w:szCs w:val="30"/>
                <w:lang w:bidi="ar"/>
              </w:rPr>
            </w:pPr>
            <w:r>
              <w:rPr>
                <w:rFonts w:ascii="宋体" w:hAnsi="宋体" w:cs="宋体"/>
                <w:sz w:val="24"/>
                <w:lang w:bidi="ar"/>
              </w:rPr>
              <w:t>1050</w:t>
            </w:r>
          </w:p>
        </w:tc>
      </w:tr>
    </w:tbl>
    <w:p w14:paraId="5330BBFD">
      <w:pPr>
        <w:rPr>
          <w:sz w:val="30"/>
          <w:szCs w:val="30"/>
        </w:rPr>
      </w:pPr>
    </w:p>
    <w:p w14:paraId="11E26055">
      <w:pPr>
        <w:jc w:val="center"/>
        <w:rPr>
          <w:rFonts w:hint="eastAsia"/>
          <w:b/>
          <w:sz w:val="44"/>
          <w:szCs w:val="44"/>
        </w:rPr>
      </w:pPr>
    </w:p>
    <w:p w14:paraId="10C63A07">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1906" w:h="16838"/>
      <w:pgMar w:top="1417" w:right="1417" w:bottom="141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55E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E1752">
                          <w:pPr>
                            <w:pStyle w:val="3"/>
                            <w:rPr>
                              <w:rFonts w:hint="eastAsia" w:ascii="Batang" w:hAnsi="Batang" w:eastAsia="Batang" w:cs="Batang"/>
                              <w:sz w:val="24"/>
                              <w:szCs w:val="24"/>
                              <w:lang w:eastAsia="zh-CN"/>
                            </w:rPr>
                          </w:pPr>
                          <w:r>
                            <w:rPr>
                              <w:rFonts w:hint="eastAsia" w:ascii="Batang" w:hAnsi="Batang" w:eastAsia="Batang" w:cs="Batang"/>
                              <w:sz w:val="24"/>
                              <w:szCs w:val="24"/>
                              <w:lang w:eastAsia="zh-CN"/>
                            </w:rPr>
                            <w:t>—</w:t>
                          </w:r>
                          <w:r>
                            <w:rPr>
                              <w:rFonts w:hint="eastAsia" w:ascii="Batang" w:hAnsi="Batang" w:eastAsia="Batang" w:cs="Batang"/>
                              <w:sz w:val="24"/>
                              <w:szCs w:val="24"/>
                            </w:rPr>
                            <w:fldChar w:fldCharType="begin"/>
                          </w:r>
                          <w:r>
                            <w:rPr>
                              <w:rFonts w:hint="eastAsia" w:ascii="Batang" w:hAnsi="Batang" w:eastAsia="Batang" w:cs="Batang"/>
                              <w:sz w:val="24"/>
                              <w:szCs w:val="24"/>
                            </w:rPr>
                            <w:instrText xml:space="preserve"> PAGE  \* MERGEFORMAT </w:instrText>
                          </w:r>
                          <w:r>
                            <w:rPr>
                              <w:rFonts w:hint="eastAsia" w:ascii="Batang" w:hAnsi="Batang" w:eastAsia="Batang" w:cs="Batang"/>
                              <w:sz w:val="24"/>
                              <w:szCs w:val="24"/>
                            </w:rPr>
                            <w:fldChar w:fldCharType="separate"/>
                          </w:r>
                          <w:r>
                            <w:rPr>
                              <w:rFonts w:hint="eastAsia" w:ascii="Batang" w:hAnsi="Batang" w:eastAsia="Batang" w:cs="Batang"/>
                              <w:sz w:val="24"/>
                              <w:szCs w:val="24"/>
                            </w:rPr>
                            <w:t>1</w:t>
                          </w:r>
                          <w:r>
                            <w:rPr>
                              <w:rFonts w:hint="eastAsia" w:ascii="Batang" w:hAnsi="Batang" w:eastAsia="Batang" w:cs="Batang"/>
                              <w:sz w:val="24"/>
                              <w:szCs w:val="24"/>
                            </w:rPr>
                            <w:fldChar w:fldCharType="end"/>
                          </w:r>
                          <w:r>
                            <w:rPr>
                              <w:rFonts w:hint="eastAsia" w:ascii="Batang" w:hAnsi="Batang" w:eastAsia="Batang" w:cs="Batang"/>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EE1752">
                    <w:pPr>
                      <w:pStyle w:val="3"/>
                      <w:rPr>
                        <w:rFonts w:hint="eastAsia" w:ascii="Batang" w:hAnsi="Batang" w:eastAsia="Batang" w:cs="Batang"/>
                        <w:sz w:val="24"/>
                        <w:szCs w:val="24"/>
                        <w:lang w:eastAsia="zh-CN"/>
                      </w:rPr>
                    </w:pPr>
                    <w:r>
                      <w:rPr>
                        <w:rFonts w:hint="eastAsia" w:ascii="Batang" w:hAnsi="Batang" w:eastAsia="Batang" w:cs="Batang"/>
                        <w:sz w:val="24"/>
                        <w:szCs w:val="24"/>
                        <w:lang w:eastAsia="zh-CN"/>
                      </w:rPr>
                      <w:t>—</w:t>
                    </w:r>
                    <w:r>
                      <w:rPr>
                        <w:rFonts w:hint="eastAsia" w:ascii="Batang" w:hAnsi="Batang" w:eastAsia="Batang" w:cs="Batang"/>
                        <w:sz w:val="24"/>
                        <w:szCs w:val="24"/>
                      </w:rPr>
                      <w:fldChar w:fldCharType="begin"/>
                    </w:r>
                    <w:r>
                      <w:rPr>
                        <w:rFonts w:hint="eastAsia" w:ascii="Batang" w:hAnsi="Batang" w:eastAsia="Batang" w:cs="Batang"/>
                        <w:sz w:val="24"/>
                        <w:szCs w:val="24"/>
                      </w:rPr>
                      <w:instrText xml:space="preserve"> PAGE  \* MERGEFORMAT </w:instrText>
                    </w:r>
                    <w:r>
                      <w:rPr>
                        <w:rFonts w:hint="eastAsia" w:ascii="Batang" w:hAnsi="Batang" w:eastAsia="Batang" w:cs="Batang"/>
                        <w:sz w:val="24"/>
                        <w:szCs w:val="24"/>
                      </w:rPr>
                      <w:fldChar w:fldCharType="separate"/>
                    </w:r>
                    <w:r>
                      <w:rPr>
                        <w:rFonts w:hint="eastAsia" w:ascii="Batang" w:hAnsi="Batang" w:eastAsia="Batang" w:cs="Batang"/>
                        <w:sz w:val="24"/>
                        <w:szCs w:val="24"/>
                      </w:rPr>
                      <w:t>1</w:t>
                    </w:r>
                    <w:r>
                      <w:rPr>
                        <w:rFonts w:hint="eastAsia" w:ascii="Batang" w:hAnsi="Batang" w:eastAsia="Batang" w:cs="Batang"/>
                        <w:sz w:val="24"/>
                        <w:szCs w:val="24"/>
                      </w:rPr>
                      <w:fldChar w:fldCharType="end"/>
                    </w:r>
                    <w:r>
                      <w:rPr>
                        <w:rFonts w:hint="eastAsia" w:ascii="Batang" w:hAnsi="Batang" w:eastAsia="Batang" w:cs="Batang"/>
                        <w:sz w:val="24"/>
                        <w:szCs w:val="2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A3417"/>
    <w:multiLevelType w:val="singleLevel"/>
    <w:tmpl w:val="BB2A3417"/>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NTZiNzIxOTQ1YmIxYTliM2M4MTU5MmJiYTU5NjAifQ=="/>
  </w:docVars>
  <w:rsids>
    <w:rsidRoot w:val="7A283C46"/>
    <w:rsid w:val="00E15234"/>
    <w:rsid w:val="00EA54E7"/>
    <w:rsid w:val="0348159A"/>
    <w:rsid w:val="05AB7BBE"/>
    <w:rsid w:val="05B2719F"/>
    <w:rsid w:val="0DD73C46"/>
    <w:rsid w:val="10DE52EC"/>
    <w:rsid w:val="14634486"/>
    <w:rsid w:val="19017DC9"/>
    <w:rsid w:val="1CA218C3"/>
    <w:rsid w:val="1D3022FE"/>
    <w:rsid w:val="1D3C0585"/>
    <w:rsid w:val="24EF141E"/>
    <w:rsid w:val="25034EC9"/>
    <w:rsid w:val="2A297DFD"/>
    <w:rsid w:val="2CE61358"/>
    <w:rsid w:val="2D867531"/>
    <w:rsid w:val="2DCB765C"/>
    <w:rsid w:val="34254E5C"/>
    <w:rsid w:val="35CF507F"/>
    <w:rsid w:val="35DA1C76"/>
    <w:rsid w:val="36527A5E"/>
    <w:rsid w:val="3751127A"/>
    <w:rsid w:val="3C2E6878"/>
    <w:rsid w:val="3E247F32"/>
    <w:rsid w:val="4013025E"/>
    <w:rsid w:val="40E51BFB"/>
    <w:rsid w:val="46B31BEE"/>
    <w:rsid w:val="4CA60CA3"/>
    <w:rsid w:val="51583D23"/>
    <w:rsid w:val="52422F69"/>
    <w:rsid w:val="52F65EE9"/>
    <w:rsid w:val="587358E6"/>
    <w:rsid w:val="596D0588"/>
    <w:rsid w:val="60471B32"/>
    <w:rsid w:val="62157A0E"/>
    <w:rsid w:val="626D15F8"/>
    <w:rsid w:val="644F0FB6"/>
    <w:rsid w:val="66B50673"/>
    <w:rsid w:val="66CC0FE3"/>
    <w:rsid w:val="6974326C"/>
    <w:rsid w:val="70D50A94"/>
    <w:rsid w:val="714F4CEB"/>
    <w:rsid w:val="746C5BB4"/>
    <w:rsid w:val="75385A96"/>
    <w:rsid w:val="75683D1B"/>
    <w:rsid w:val="75D237F5"/>
    <w:rsid w:val="78322549"/>
    <w:rsid w:val="7A283C46"/>
    <w:rsid w:val="7EDB5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color w:val="000000"/>
      <w:kern w:val="0"/>
      <w:sz w:val="29"/>
      <w:szCs w:val="29"/>
      <w:lang w:eastAsia="en-US"/>
    </w:rPr>
  </w:style>
  <w:style w:type="paragraph" w:styleId="3">
    <w:name w:val="footer"/>
    <w:basedOn w:val="1"/>
    <w:autoRedefine/>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autoRedefine/>
    <w:qFormat/>
    <w:uiPriority w:val="99"/>
    <w:rPr>
      <w:rFonts w:cs="Times New Roman"/>
    </w:rPr>
  </w:style>
  <w:style w:type="paragraph" w:customStyle="1" w:styleId="8">
    <w:name w:val="Default"/>
    <w:basedOn w:val="1"/>
    <w:autoRedefine/>
    <w:qFormat/>
    <w:uiPriority w:val="99"/>
    <w:pPr>
      <w:autoSpaceDE w:val="0"/>
      <w:autoSpaceDN w:val="0"/>
      <w:adjustRightInd w:val="0"/>
      <w:jc w:val="left"/>
    </w:pPr>
    <w:rPr>
      <w:rFonts w:ascii="??_GB2312" w:eastAsia="Times New Roman" w:cs="??_GB2312"/>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4007</Words>
  <Characters>4027</Characters>
  <Lines>0</Lines>
  <Paragraphs>0</Paragraphs>
  <TotalTime>0</TotalTime>
  <ScaleCrop>false</ScaleCrop>
  <LinksUpToDate>false</LinksUpToDate>
  <CharactersWithSpaces>4132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2023-12-21T01:38:00Z</dcterms:created>
  <dc:creator>dell</dc:creator>
  <cp:lastModifiedBy>。</cp:lastModifiedBy>
  <dcterms:modified xsi:type="dcterms:W3CDTF">2026-04-07T03:19:52Z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8BDC6EF8ED534234BE65F172FFB3F8F6_11</vt:lpwstr>
  </property>
  <property fmtid="{D5CDD505-2E9C-101B-9397-08002B2CF9AE}" pid="4" name="KSOTemplateDocerSaveRecord">
    <vt:lpwstr>eyJoZGlkIjoiOWM3NTZiNzIxOTQ1YmIxYTliM2M4MTU5MmJiYTU5NjAiLCJ1c2VySWQiOiIxMTQxNDU2MzcyIn0=</vt:lpwstr>
  </property>
</Properties>
</file>