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AF5CF">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《卧龙区关于规范农村集体经济组织任职人员报酬发放的指导意见（草稿）》的依据</w:t>
      </w:r>
    </w:p>
    <w:p w14:paraId="48D2A429">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left"/>
        <w:textAlignment w:val="auto"/>
        <w:rPr>
          <w:rFonts w:hint="eastAsia" w:ascii="方正小标宋简体" w:hAnsi="方正小标宋简体" w:eastAsia="方正小标宋简体" w:cs="方正小标宋简体"/>
          <w:b/>
          <w:bCs/>
          <w:sz w:val="44"/>
          <w:szCs w:val="44"/>
          <w:lang w:val="en-US" w:eastAsia="zh-CN"/>
        </w:rPr>
      </w:pPr>
    </w:p>
    <w:p w14:paraId="29C4448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一、法律依据摘要</w:t>
      </w:r>
    </w:p>
    <w:p w14:paraId="683936EE">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1.《中华人民共和国农村集体经济组织法》</w:t>
      </w:r>
      <w:r>
        <w:rPr>
          <w:rFonts w:hint="eastAsia" w:ascii="仿宋" w:hAnsi="仿宋" w:eastAsia="仿宋" w:cs="仿宋"/>
          <w:i w:val="0"/>
          <w:iCs w:val="0"/>
          <w:caps w:val="0"/>
          <w:color w:val="333333"/>
          <w:spacing w:val="0"/>
          <w:sz w:val="32"/>
          <w:szCs w:val="32"/>
          <w:shd w:val="clear" w:fill="FFFFFF"/>
        </w:rPr>
        <w:t>第九条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 w:hAnsi="仿宋" w:eastAsia="仿宋" w:cs="仿宋"/>
          <w:i w:val="0"/>
          <w:iCs w:val="0"/>
          <w:caps w:val="0"/>
          <w:color w:val="333333"/>
          <w:spacing w:val="0"/>
          <w:sz w:val="32"/>
          <w:szCs w:val="32"/>
          <w:shd w:val="clear" w:fill="FFFFFF"/>
        </w:rPr>
        <w:t>对发展农村集体经济组织事业做出突出贡献的组织和个人，按照国家规定给予表彰和奖励。</w:t>
      </w:r>
    </w:p>
    <w:p w14:paraId="1C880454">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2.《中华人民共和国农村集体经济组织法》</w:t>
      </w:r>
      <w:r>
        <w:rPr>
          <w:rFonts w:hint="eastAsia" w:ascii="仿宋" w:hAnsi="仿宋" w:eastAsia="仿宋" w:cs="仿宋"/>
          <w:i w:val="0"/>
          <w:iCs w:val="0"/>
          <w:caps w:val="0"/>
          <w:color w:val="333333"/>
          <w:spacing w:val="0"/>
          <w:sz w:val="32"/>
          <w:szCs w:val="32"/>
          <w:shd w:val="clear" w:fill="FFFFFF"/>
        </w:rPr>
        <w:t>第二十七条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成员大会实行一人一票的表决方式。成员大会作出决定，应当经本农村集体经济组织成员大会全体成员三分之二以上同意，本法或者其他法律法规、农村集体经济组织章程有更严格规定的，从其规定。</w:t>
      </w:r>
      <w:r>
        <w:rPr>
          <w:rFonts w:hint="eastAsia" w:ascii="仿宋" w:hAnsi="仿宋" w:eastAsia="仿宋" w:cs="仿宋"/>
          <w:i w:val="0"/>
          <w:iCs w:val="0"/>
          <w:caps w:val="0"/>
          <w:color w:val="333333"/>
          <w:spacing w:val="0"/>
          <w:sz w:val="32"/>
          <w:szCs w:val="32"/>
          <w:shd w:val="clear" w:fill="FFFFFF"/>
          <w:lang w:val="en-US" w:eastAsia="zh-CN"/>
        </w:rPr>
        <w:t xml:space="preserve">    </w:t>
      </w:r>
    </w:p>
    <w:p w14:paraId="729CD208">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3.《中华人民共和国农村集体经济组织法》</w:t>
      </w:r>
      <w:r>
        <w:rPr>
          <w:rFonts w:hint="eastAsia" w:ascii="仿宋" w:hAnsi="仿宋" w:eastAsia="仿宋" w:cs="仿宋"/>
          <w:i w:val="0"/>
          <w:iCs w:val="0"/>
          <w:caps w:val="0"/>
          <w:color w:val="333333"/>
          <w:spacing w:val="0"/>
          <w:sz w:val="32"/>
          <w:szCs w:val="32"/>
          <w:shd w:val="clear" w:fill="FFFFFF"/>
        </w:rPr>
        <w:t>第二十八条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成员代表大会实行一人一票的表决方式。成员代表大会作出决定，应当经全体成员代表三分之二以上同意。</w:t>
      </w:r>
    </w:p>
    <w:p w14:paraId="01FC80A2">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i w:val="0"/>
          <w:iCs w:val="0"/>
          <w:caps w:val="0"/>
          <w:color w:val="333333"/>
          <w:spacing w:val="0"/>
          <w:sz w:val="32"/>
          <w:szCs w:val="32"/>
        </w:rPr>
      </w:pPr>
      <w:r>
        <w:rPr>
          <w:rFonts w:hint="eastAsia" w:ascii="仿宋_GB2312" w:hAnsi="仿宋_GB2312" w:eastAsia="仿宋_GB2312" w:cs="仿宋_GB2312"/>
          <w:b/>
          <w:bCs/>
          <w:sz w:val="32"/>
          <w:szCs w:val="32"/>
          <w:lang w:val="en-US" w:eastAsia="zh-CN"/>
        </w:rPr>
        <w:t>4.《中华人民共和国农村集体经济组织法》</w:t>
      </w:r>
      <w:r>
        <w:rPr>
          <w:rFonts w:hint="eastAsia" w:ascii="仿宋" w:hAnsi="仿宋" w:eastAsia="仿宋" w:cs="仿宋"/>
          <w:i w:val="0"/>
          <w:iCs w:val="0"/>
          <w:caps w:val="0"/>
          <w:color w:val="333333"/>
          <w:spacing w:val="0"/>
          <w:sz w:val="32"/>
          <w:szCs w:val="32"/>
          <w:shd w:val="clear" w:fill="FFFFFF"/>
        </w:rPr>
        <w:t>第二十九条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理事长是农村集体经济组织的法定代表人。乡镇党委、街道党工委或者村党组织可以提名推荐农村集体经济组织理事会成员候选人，党组织负责人可以通过法定程序担任农村集体经济组织理事长。</w:t>
      </w:r>
    </w:p>
    <w:p w14:paraId="637A7BA3">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b/>
          <w:bCs/>
          <w:sz w:val="32"/>
          <w:szCs w:val="32"/>
          <w:lang w:val="en-US" w:eastAsia="zh-CN"/>
        </w:rPr>
        <w:t>5.《中华人民共和国农村集体经济组织法》</w:t>
      </w:r>
      <w:r>
        <w:rPr>
          <w:rFonts w:hint="eastAsia" w:ascii="仿宋" w:hAnsi="仿宋" w:eastAsia="仿宋" w:cs="仿宋"/>
          <w:i w:val="0"/>
          <w:iCs w:val="0"/>
          <w:caps w:val="0"/>
          <w:color w:val="333333"/>
          <w:spacing w:val="0"/>
          <w:sz w:val="32"/>
          <w:szCs w:val="32"/>
          <w:shd w:val="clear" w:fill="FFFFFF"/>
        </w:rPr>
        <w:t>第三十四条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农村集体经济组织理事会成员、监事会成员或者监事与村党组织领导班子成员、村民委员会成员可以根据情况交叉任职。</w:t>
      </w:r>
    </w:p>
    <w:p w14:paraId="511C3D4B">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b/>
          <w:bCs/>
          <w:sz w:val="32"/>
          <w:szCs w:val="32"/>
          <w:lang w:val="en-US" w:eastAsia="zh-CN"/>
        </w:rPr>
        <w:t>6.《中华人民共和国农村集体经济组织法》</w:t>
      </w:r>
      <w:r>
        <w:rPr>
          <w:rFonts w:hint="eastAsia" w:ascii="仿宋" w:hAnsi="仿宋" w:eastAsia="仿宋" w:cs="仿宋"/>
          <w:i w:val="0"/>
          <w:iCs w:val="0"/>
          <w:caps w:val="0"/>
          <w:color w:val="333333"/>
          <w:spacing w:val="0"/>
          <w:sz w:val="32"/>
          <w:szCs w:val="32"/>
          <w:shd w:val="clear" w:fill="FFFFFF"/>
          <w:lang w:val="en-US" w:eastAsia="zh-CN"/>
        </w:rPr>
        <w:t>第三十条：理事会对成员大会、成员代表大会负责，行使下列职权：（八）提出聘任、解聘主要经营管理人员及决定其报酬的建议；</w:t>
      </w:r>
    </w:p>
    <w:p w14:paraId="0561E905">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_GB2312" w:hAnsi="仿宋_GB2312" w:eastAsia="仿宋_GB2312" w:cs="仿宋_GB2312"/>
          <w:b/>
          <w:bCs/>
          <w:sz w:val="32"/>
          <w:szCs w:val="32"/>
          <w:lang w:val="en-US" w:eastAsia="zh-CN"/>
        </w:rPr>
        <w:t>7.《中华人民共和国农村集体经济组织法》</w:t>
      </w:r>
      <w:r>
        <w:rPr>
          <w:rFonts w:hint="eastAsia" w:ascii="仿宋" w:hAnsi="仿宋" w:eastAsia="仿宋" w:cs="仿宋"/>
          <w:i w:val="0"/>
          <w:iCs w:val="0"/>
          <w:caps w:val="0"/>
          <w:color w:val="333333"/>
          <w:spacing w:val="0"/>
          <w:sz w:val="32"/>
          <w:szCs w:val="32"/>
          <w:shd w:val="clear" w:fill="FFFFFF"/>
          <w:lang w:val="en-US" w:eastAsia="zh-CN"/>
        </w:rPr>
        <w:t>第二十六条：农村集体经济组织成员大会由具有完全民事行为能力的全体成员组成，是本农村集体经济组织的权力机构，依法行使下列职权：（六）决定农村集体经济组织理事会成员、监事会成员或者监事的报酬及主要经营管理人员的聘任、解聘和报酬。</w:t>
      </w:r>
    </w:p>
    <w:p w14:paraId="48D59A63">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8.</w:t>
      </w:r>
      <w:bookmarkStart w:id="0" w:name="_GoBack"/>
      <w:bookmarkEnd w:id="0"/>
      <w:r>
        <w:rPr>
          <w:rFonts w:hint="eastAsia" w:ascii="仿宋_GB2312" w:hAnsi="仿宋_GB2312" w:eastAsia="仿宋_GB2312" w:cs="仿宋_GB2312"/>
          <w:b/>
          <w:bCs/>
          <w:sz w:val="32"/>
          <w:szCs w:val="32"/>
          <w:lang w:val="en-US" w:eastAsia="zh-CN"/>
        </w:rPr>
        <w:t>《农村集体经济组织财务制度》</w:t>
      </w:r>
      <w:r>
        <w:rPr>
          <w:rFonts w:hint="eastAsia" w:ascii="仿宋" w:hAnsi="仿宋" w:eastAsia="仿宋" w:cs="仿宋"/>
          <w:b w:val="0"/>
          <w:bCs w:val="0"/>
          <w:sz w:val="32"/>
          <w:szCs w:val="32"/>
          <w:lang w:val="en-US" w:eastAsia="zh-CN"/>
        </w:rPr>
        <w:t>第九条：理事会的财务管理职责主要包括：（三）提出本集体经济组织主要经营管理人员薪酬的建议，决定其他工作人员薪酬。</w:t>
      </w:r>
    </w:p>
    <w:p w14:paraId="03B69F7E">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9.《农村集体经济组织财务制度》</w:t>
      </w:r>
      <w:r>
        <w:rPr>
          <w:rFonts w:hint="eastAsia" w:ascii="仿宋" w:hAnsi="仿宋" w:eastAsia="仿宋" w:cs="仿宋"/>
          <w:b w:val="0"/>
          <w:bCs w:val="0"/>
          <w:sz w:val="32"/>
          <w:szCs w:val="32"/>
          <w:lang w:val="en-US" w:eastAsia="zh-CN"/>
        </w:rPr>
        <w:t>第八条：成员（代表）大会的财务管理职责主要包括：（三）审议、决定本集体经济组织主要经营管理人员薪酬，并对其实施监督和考核。</w:t>
      </w:r>
    </w:p>
    <w:p w14:paraId="6812319E">
      <w:pPr>
        <w:keepNext w:val="0"/>
        <w:keepLines w:val="0"/>
        <w:pageBreakBefore w:val="0"/>
        <w:widowControl w:val="0"/>
        <w:numPr>
          <w:numId w:val="0"/>
        </w:numPr>
        <w:kinsoku/>
        <w:wordWrap/>
        <w:overflowPunct/>
        <w:topLinePunct w:val="0"/>
        <w:autoSpaceDE/>
        <w:autoSpaceDN/>
        <w:bidi w:val="0"/>
        <w:adjustRightInd/>
        <w:snapToGrid/>
        <w:spacing w:line="560" w:lineRule="exact"/>
        <w:ind w:leftChars="-200" w:firstLine="643" w:firstLineChars="200"/>
        <w:textAlignment w:val="auto"/>
        <w:rPr>
          <w:rFonts w:hint="eastAsia" w:ascii="仿宋" w:hAnsi="仿宋" w:eastAsia="仿宋" w:cs="仿宋"/>
          <w:b w:val="0"/>
          <w:bCs w:val="0"/>
          <w:sz w:val="36"/>
          <w:szCs w:val="36"/>
          <w:lang w:val="en-US" w:eastAsia="zh-CN"/>
        </w:rPr>
      </w:pPr>
      <w:r>
        <w:rPr>
          <w:rFonts w:hint="eastAsia" w:ascii="仿宋_GB2312" w:hAnsi="仿宋_GB2312" w:eastAsia="仿宋_GB2312" w:cs="仿宋_GB2312"/>
          <w:b/>
          <w:bCs/>
          <w:sz w:val="32"/>
          <w:szCs w:val="32"/>
          <w:lang w:val="en-US" w:eastAsia="zh-CN"/>
        </w:rPr>
        <w:t>10.《农村集体经济组织会计制度》（财会〔2023〕14号）</w:t>
      </w:r>
      <w:r>
        <w:rPr>
          <w:rFonts w:hint="eastAsia" w:ascii="仿宋" w:hAnsi="仿宋" w:eastAsia="仿宋" w:cs="仿宋"/>
          <w:b w:val="0"/>
          <w:bCs w:val="0"/>
          <w:sz w:val="32"/>
          <w:szCs w:val="32"/>
          <w:lang w:val="en-US" w:eastAsia="zh-CN"/>
        </w:rPr>
        <w:t>第五十五条：农村集体经济组织的费用，是指农村集体经济组织在日常活动中发生的、会导致所有者权益减少的、与向成员分配无关的经济利益的总流出，包括经营支出、税金及附加、管理费用(含运转支出)、公益支出、其他支出等。农村集体经济组织的费用一般应当在发生时按照其发生额计入当期损益。</w:t>
      </w:r>
    </w:p>
    <w:p w14:paraId="58894FAE">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二、有关文件要求</w:t>
      </w:r>
    </w:p>
    <w:p w14:paraId="0D312400">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1.卧龙区委办公室  卧龙区政府办公室  关于印发《卧龙区扶持发展村级集体经济实施方案》的通知（宛龙办〔2020〕13号）</w:t>
      </w:r>
      <w:r>
        <w:rPr>
          <w:rFonts w:hint="eastAsia" w:ascii="仿宋" w:hAnsi="仿宋" w:eastAsia="仿宋" w:cs="仿宋"/>
          <w:b w:val="0"/>
          <w:bCs w:val="0"/>
          <w:sz w:val="32"/>
          <w:szCs w:val="32"/>
          <w:lang w:val="en-US" w:eastAsia="zh-CN"/>
        </w:rPr>
        <w:t>六（五）2、加大表彰奖励，建立奖补机制。把完成村级集体经济发展目标任务与村干部报酬挂钩，从当年纯收入中超额部分列支5%—10%的资金，奖励作出突出贡献的村干部。</w:t>
      </w:r>
    </w:p>
    <w:p w14:paraId="57055B42">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2.中共南阳市卧龙区委党的建设工作领导小组办公室文件  《关于进一步明确卧龙区村（社区）党组织争创“五星”支部激励机制相关措施的通知（试行）》（宛龙党建办〔2024〕9号）</w:t>
      </w:r>
      <w:r>
        <w:rPr>
          <w:rFonts w:hint="eastAsia" w:ascii="仿宋" w:hAnsi="仿宋" w:eastAsia="仿宋" w:cs="仿宋"/>
          <w:b w:val="0"/>
          <w:bCs w:val="0"/>
          <w:sz w:val="32"/>
          <w:szCs w:val="32"/>
          <w:lang w:val="en-US" w:eastAsia="zh-CN"/>
        </w:rPr>
        <w:t>二、提高经济待遇。对获评“四星”及以上支部的，村集体经济经营性收入超过20万元的，可从当年村集体经济经营性收入增长部分提取15%用于对村“两委”干部的奖励。</w:t>
      </w:r>
    </w:p>
    <w:p w14:paraId="7B3A38BC">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bCs/>
          <w:sz w:val="32"/>
          <w:szCs w:val="32"/>
          <w:lang w:val="en-US" w:eastAsia="zh-CN"/>
        </w:rPr>
        <w:t>3.借鉴外地经验：</w:t>
      </w:r>
      <w:r>
        <w:rPr>
          <w:rFonts w:hint="eastAsia" w:ascii="仿宋" w:hAnsi="仿宋" w:eastAsia="仿宋" w:cs="仿宋"/>
          <w:b w:val="0"/>
          <w:bCs w:val="0"/>
          <w:sz w:val="32"/>
          <w:szCs w:val="32"/>
          <w:lang w:val="en-US" w:eastAsia="zh-CN"/>
        </w:rPr>
        <w:t>中共谷城县委组织部 谷城县财政局 《关于印发&lt;关于健全村级组织运转经费保障机制提高村干部报酬标准的实施办法&gt;的通知》(谷财发〔2022〕12号）</w:t>
      </w:r>
    </w:p>
    <w:p w14:paraId="51C025CA">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三、有关数据核算依据</w:t>
      </w:r>
    </w:p>
    <w:p w14:paraId="0D1720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《指导意见》五、报酬发放标准：</w:t>
      </w:r>
      <w:r>
        <w:rPr>
          <w:rFonts w:hint="eastAsia" w:ascii="仿宋" w:hAnsi="仿宋" w:eastAsia="仿宋" w:cs="仿宋"/>
          <w:b w:val="0"/>
          <w:bCs w:val="0"/>
          <w:color w:val="auto"/>
          <w:sz w:val="32"/>
          <w:szCs w:val="32"/>
          <w:lang w:val="en-US" w:eastAsia="zh-CN"/>
        </w:rPr>
        <w:t>2.5万元和2万元的核算依据：村集体经济组织任职人员报酬发放，以不超过现任村干部工资为标准，目前村干部月工资1600元+绩效，每月平均2000元左右。年集体经济收入非常好的强村，理事长报酬：每月25000元÷12=2083元；其他任职人员报酬：每月20000元÷12=1666元。</w:t>
      </w:r>
    </w:p>
    <w:p w14:paraId="00AB38FE">
      <w:pPr>
        <w:numPr>
          <w:ilvl w:val="0"/>
          <w:numId w:val="0"/>
        </w:numPr>
        <w:ind w:left="-318" w:leftChars="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14:paraId="67079A47">
      <w:pPr>
        <w:numPr>
          <w:ilvl w:val="0"/>
          <w:numId w:val="0"/>
        </w:numPr>
        <w:ind w:leftChars="-400"/>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A02B50-8B82-4D48-9087-768897B2D0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478C5CB-E996-4C02-8222-6F8B1F1F5DDB}"/>
  </w:font>
  <w:font w:name="方正小标宋简体">
    <w:panose1 w:val="02000000000000000000"/>
    <w:charset w:val="86"/>
    <w:family w:val="auto"/>
    <w:pitch w:val="default"/>
    <w:sig w:usb0="A00002BF" w:usb1="184F6CFA" w:usb2="00000012" w:usb3="00000000" w:csb0="00040001" w:csb1="00000000"/>
    <w:embedRegular r:id="rId3" w:fontKey="{EDD0C28F-F5EB-472F-B31F-8FF8D79CDB76}"/>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71D9F84E-D14E-46AE-AC15-91B0E5EFF4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6F1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1691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31691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ODBjNTFkZjRkMGU5ZDkxNTU2ZTQ2NjdkNDk3NDQifQ=="/>
  </w:docVars>
  <w:rsids>
    <w:rsidRoot w:val="555E3005"/>
    <w:rsid w:val="00D1127C"/>
    <w:rsid w:val="0B345C1D"/>
    <w:rsid w:val="14915DCE"/>
    <w:rsid w:val="167F4E7B"/>
    <w:rsid w:val="21C916A0"/>
    <w:rsid w:val="3AB74334"/>
    <w:rsid w:val="46A240EA"/>
    <w:rsid w:val="46E14C12"/>
    <w:rsid w:val="48695886"/>
    <w:rsid w:val="4ECB7FBD"/>
    <w:rsid w:val="50681F00"/>
    <w:rsid w:val="52F531A7"/>
    <w:rsid w:val="555E3005"/>
    <w:rsid w:val="60A46F85"/>
    <w:rsid w:val="64462101"/>
    <w:rsid w:val="6A537326"/>
    <w:rsid w:val="7B7A2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1481</Words>
  <Characters>1530</Characters>
  <Lines>0</Lines>
  <Paragraphs>0</Paragraphs>
  <TotalTime>10</TotalTime>
  <ScaleCrop>false</ScaleCrop>
  <LinksUpToDate>false</LinksUpToDate>
  <CharactersWithSpaces>1554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2024-12-24T03:09:00Z</dcterms:created>
  <dc:creator>茶语清心(^_^)</dc:creator>
  <cp:lastModifiedBy>L</cp:lastModifiedBy>
  <cp:lastPrinted>2024-12-27T01:53:00Z</cp:lastPrinted>
  <dcterms:modified xsi:type="dcterms:W3CDTF">2026-01-19T06:48:58Z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FA293C02FE784A039EB4219256CB43F7_13</vt:lpwstr>
  </property>
  <property fmtid="{D5CDD505-2E9C-101B-9397-08002B2CF9AE}" pid="4" name="KSOTemplateDocerSaveRecord">
    <vt:lpwstr>eyJoZGlkIjoiNjk2M2IzMDM4NTJmYjg4ZDA0YWY1MThlMjcyMzJhNzIiLCJ1c2VySWQiOiIyMjc3MjEzOTUifQ==</vt:lpwstr>
  </property>
</Properties>
</file>