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F0E8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《关于规范农村集体经济组织任职人员报酬发放的指导意见（试行）》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 w14:paraId="265944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0D8AC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区委农村工作领导小组牵头起草《关于规范农村集体经济组织任职人员报酬发放的指导意见（试行）》（以下简称《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）），现将情况说明如下：</w:t>
      </w:r>
    </w:p>
    <w:p w14:paraId="751E7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起草背景</w:t>
      </w:r>
    </w:p>
    <w:p w14:paraId="1A60D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我区农村集体经济组织不断发展壮大，集体资产规模持续扩大，但部分集体经济组织存在任职人员报酬发放标准不统一、发放程序不规范、激励约束机制不健全等问题，既影响了任职人员的工作积极性，也可能损害集体和成员的合法权益。</w:t>
      </w:r>
    </w:p>
    <w:p w14:paraId="140E9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二、起草目的</w:t>
      </w:r>
    </w:p>
    <w:p w14:paraId="136B6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为破解上述难题，《指导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意见（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）》立足我区实际，明确报酬发放的适用范围、报酬发放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等内容，旨在构建科学合理、规范透明、激励相容的报酬发放机制，激发农村集体经济组织活力，推动新型农村集体经济持续健康发展，为乡村全面振兴提供有力支撑。</w:t>
      </w:r>
    </w:p>
    <w:p w14:paraId="7C977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适用范围</w:t>
      </w:r>
    </w:p>
    <w:p w14:paraId="4C1B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本《指导意见（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）》适用于卧龙区行政区域内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拥护党的领导，带头遵守本村集体经济组织章程，认真履行职责，在岗在位，为村集体经济发展做出贡献的农村集体经济组织理事会成员、监事会成员或监事。</w:t>
      </w:r>
    </w:p>
    <w:p w14:paraId="56697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报酬发放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资金来源</w:t>
      </w:r>
    </w:p>
    <w:p w14:paraId="444F3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农村集体经济组织任职人员报酬发放提取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以当年1月1日—12月31日为一个财务核算年度，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（社区）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当年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集体经济年度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经营性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收入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中提取。</w:t>
      </w:r>
    </w:p>
    <w:p w14:paraId="40A0A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1.当年村（社区）集体经济经营性收入达到5万元以上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（含5万元）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20万元以下（含20万元），提取报酬发放金额不超过8%。</w:t>
      </w:r>
    </w:p>
    <w:p w14:paraId="3252E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2.当年村（社区）集体经济经营性收入达到20万元以上50万元以下（含50万元），5—20万元部分（含20万元）按8%提取报酬，超出20万元部分按9%提取报酬。</w:t>
      </w:r>
    </w:p>
    <w:p w14:paraId="5C733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3.当年村（社区）集体经济经营性收入达到50万元以上的，5—20万元部分（含20万元）按8%提取报酬，超出20万元部分按10%提取报酬。</w:t>
      </w:r>
    </w:p>
    <w:p w14:paraId="0B4EC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意见反馈方式</w:t>
      </w:r>
    </w:p>
    <w:p w14:paraId="3A7CB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公众可通过以下方式提出意见和建议，反馈时请注明姓名、单位、联系方式及意见建议所属章节，以便后续沟通联系：</w:t>
      </w:r>
    </w:p>
    <w:p w14:paraId="7B9DE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电子邮件反馈：将意见建议发送至邮箱：</w:t>
      </w:r>
      <w:r>
        <w:rPr>
          <w:rFonts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shd w:val="clear" w:fill="FFFFFF"/>
        </w:rPr>
        <w:t>wlqnyjbgs@163.com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，邮件主题统一标注“农村集体经济组织报酬发放指导意见反馈+姓名/单位”。</w:t>
      </w:r>
    </w:p>
    <w:p w14:paraId="11AF4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电话反馈：联系电话：</w:t>
      </w:r>
      <w:r>
        <w:rPr>
          <w:rFonts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shd w:val="clear" w:fill="FFFFFF"/>
        </w:rPr>
        <w:t>83980668</w:t>
      </w:r>
      <w:r>
        <w:rPr>
          <w:rFonts w:hint="eastAsia" w:ascii="仿宋_GB2312" w:hAnsi="仿宋_GB2312" w:eastAsia="仿宋_GB2312" w:cs="仿宋_GB2312"/>
          <w:sz w:val="32"/>
          <w:szCs w:val="32"/>
        </w:rPr>
        <w:t>（工作日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8：00</w:t>
      </w:r>
      <w:r>
        <w:rPr>
          <w:rFonts w:hint="eastAsia" w:ascii="仿宋_GB2312" w:hAnsi="仿宋_GB2312" w:eastAsia="仿宋_GB2312" w:cs="仿宋_GB2312"/>
          <w:sz w:val="32"/>
          <w:szCs w:val="32"/>
        </w:rPr>
        <w:t>-12:00，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14：30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17：30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3E0D3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感谢社会各界对卧龙区农村集体经济发展工作的关心和支持！</w:t>
      </w:r>
    </w:p>
    <w:p w14:paraId="62FE8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692F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3283D9-A5BC-40BD-800B-F51C7F86F3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6272EDC-43AA-469A-BA00-9A77271AFF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2AE91CC-2262-4064-8655-E042F526FFE9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4" w:fontKey="{072F403C-A045-4713-A5F4-C13F93393E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D12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F7BC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F7BC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ODBjNTFkZjRkMGU5ZDkxNTU2ZTQ2NjdkNDk3NDQifQ=="/>
  </w:docVars>
  <w:rsids>
    <w:rsidRoot w:val="4CD336C9"/>
    <w:rsid w:val="056D178C"/>
    <w:rsid w:val="147835E4"/>
    <w:rsid w:val="4BA718C2"/>
    <w:rsid w:val="4CD336C9"/>
    <w:rsid w:val="7175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891</Words>
  <Characters>955</Characters>
  <Lines>0</Lines>
  <Paragraphs>0</Paragraphs>
  <TotalTime>2</TotalTime>
  <ScaleCrop>false</ScaleCrop>
  <LinksUpToDate>false</LinksUpToDate>
  <CharactersWithSpaces>955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2026-01-19T02:29:00Z</dcterms:created>
  <dc:creator>L</dc:creator>
  <cp:lastModifiedBy>L</cp:lastModifiedBy>
  <cp:lastPrinted>2026-01-19T02:48:00Z</cp:lastPrinted>
  <dcterms:modified xsi:type="dcterms:W3CDTF">2026-01-19T06:52:07Z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1B9F0B1ACB374556BC80C6724421FF32_11</vt:lpwstr>
  </property>
</Properties>
</file>