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73013">
      <w:pPr>
        <w:keepNext w:val="0"/>
        <w:keepLines w:val="0"/>
        <w:pageBreakBefore w:val="0"/>
        <w:widowControl w:val="0"/>
        <w:numPr>
          <w:ilvl w:val="-1"/>
          <w:numId w:val="0"/>
        </w:numPr>
        <w:kinsoku/>
        <w:wordWrap/>
        <w:overflowPunct/>
        <w:topLinePunct w:val="0"/>
        <w:autoSpaceDE/>
        <w:autoSpaceDN/>
        <w:bidi w:val="0"/>
        <w:adjustRightInd/>
        <w:snapToGrid/>
        <w:spacing w:after="0" w:line="580" w:lineRule="exact"/>
        <w:ind w:left="0" w:leftChars="0" w:right="0" w:firstLine="0" w:firstLineChars="0"/>
        <w:jc w:val="center"/>
        <w:textAlignment w:val="auto"/>
        <w:outlineLvl w:val="9"/>
        <w:rPr>
          <w:rFonts w:hint="eastAsia" w:eastAsia="方正小标宋简体" w:cs="Times New Roman"/>
          <w:kern w:val="2"/>
          <w:sz w:val="44"/>
          <w:szCs w:val="44"/>
          <w:lang w:val="en-US" w:eastAsia="zh-CN"/>
        </w:rPr>
      </w:pPr>
      <w:r>
        <w:rPr>
          <w:rFonts w:hint="eastAsia" w:eastAsia="方正小标宋简体" w:cs="Times New Roman"/>
          <w:kern w:val="2"/>
          <w:sz w:val="44"/>
          <w:szCs w:val="44"/>
          <w:lang w:val="en-US" w:eastAsia="zh-CN"/>
        </w:rPr>
        <w:t>卧龙区彭李坑水库灌区2025年度工作报告</w:t>
      </w:r>
    </w:p>
    <w:p w14:paraId="6016104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p>
    <w:p w14:paraId="0A76CDD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一、概述</w:t>
      </w:r>
    </w:p>
    <w:p w14:paraId="68C4BAF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1.1灌区概况</w:t>
      </w:r>
    </w:p>
    <w:p w14:paraId="5B3B86FA">
      <w:pPr>
        <w:bidi w:val="0"/>
        <w:rPr>
          <w:rFonts w:hint="eastAsia" w:ascii="仿宋_GB2312" w:hAnsi="仿宋_GB2312" w:eastAsia="仿宋_GB2312" w:cs="仿宋_GB2312"/>
        </w:rPr>
      </w:pPr>
      <w:r>
        <w:rPr>
          <w:rFonts w:hint="eastAsia" w:ascii="仿宋_GB2312" w:hAnsi="仿宋_GB2312" w:eastAsia="仿宋_GB2312" w:cs="仿宋_GB2312"/>
        </w:rPr>
        <w:t>彭李坑水库灌区渠首位于安皋镇潦河上彭李坑水库。灌区沿潦河东岸自北向南，北至彭庄村，南至兰营村，设计灌溉面积1.5万亩，有效灌溉面积1.5万亩，效益安皋镇的9个行政村。灌区由渠首枢纽、干渠、支渠、斗渠组成。灌区干渠长13.45km，支渠4条长10.72km，干、支渠系建筑物51座。</w:t>
      </w:r>
    </w:p>
    <w:p w14:paraId="792986F5">
      <w:pPr>
        <w:bidi w:val="0"/>
        <w:rPr>
          <w:rFonts w:hint="eastAsia" w:ascii="仿宋_GB2312" w:hAnsi="仿宋_GB2312" w:eastAsia="仿宋_GB2312" w:cs="仿宋_GB2312"/>
        </w:rPr>
      </w:pPr>
      <w:r>
        <w:rPr>
          <w:rFonts w:hint="eastAsia" w:ascii="仿宋_GB2312" w:hAnsi="仿宋_GB2312" w:eastAsia="仿宋_GB2312" w:cs="仿宋_GB2312"/>
        </w:rPr>
        <w:t>灌区自建成以来，发挥了显著的经济效益和社会效益，但兴建时受历史和自然条件的限制，干渠建设质量标准不高，隐患渠段较多，亟待整治。经过多年运行，渠道缺乏系统的维修管护，衬砌率低，渗流严重，造成渠道末端不能正常输水和水资源的严重浪费，渠系建筑物年久失修，老化、裂缝，大部分已失去使用功能。生产桥桥面破损严重，墩台裂缝、部分坍塌，群众生产、生活极不方便。节制闸闸门经长期运行缺乏维护，锈蚀严重，不能正常开启，大部分斗门丢失，渡槽裂缝、漏水，严重影响灌区效益的正常发挥；灌区缺乏系统的投资计划和配套资金，只能利用少量的维修资金做到头痛医头，脚痛医脚，哪里紧张先顾哪里，不能逐年恢复灌区规模和改善灌区效益；灌区管理与改革虽进行了一些有益探索，取得了一定的成效，但灌区渗漏严重，缺乏有效的计量设施，不能充分把水资源利用和农业增产增收有效的结合起来，造成灌区收费困难，效益较小。</w:t>
      </w:r>
    </w:p>
    <w:p w14:paraId="5D534CB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1.2农业生产状况</w:t>
      </w:r>
    </w:p>
    <w:p w14:paraId="0B545F56">
      <w:pPr>
        <w:bidi w:val="0"/>
        <w:rPr>
          <w:rFonts w:hint="eastAsia" w:ascii="仿宋_GB2312" w:hAnsi="仿宋_GB2312" w:eastAsia="仿宋_GB2312" w:cs="仿宋_GB2312"/>
        </w:rPr>
      </w:pPr>
      <w:r>
        <w:rPr>
          <w:rFonts w:hint="eastAsia" w:ascii="仿宋_GB2312" w:hAnsi="仿宋_GB2312" w:eastAsia="仿宋_GB2312" w:cs="仿宋_GB2312"/>
        </w:rPr>
        <w:t>卧龙区主要农作物以小麦、玉米、花生、棉花、红薯等为主，复播指数1.9左右。根据《南阳市卧龙区经济统计年鉴》，2019年全区粮食作物播种面积达到63723hm</w:t>
      </w:r>
      <w:r>
        <w:rPr>
          <w:rFonts w:hint="eastAsia" w:ascii="仿宋_GB2312" w:hAnsi="仿宋_GB2312" w:eastAsia="仿宋_GB2312" w:cs="仿宋_GB2312"/>
          <w:lang w:val="en-US" w:eastAsia="zh-CN"/>
        </w:rPr>
        <w:t>²</w:t>
      </w:r>
      <w:r>
        <w:rPr>
          <w:rFonts w:hint="eastAsia" w:ascii="仿宋_GB2312" w:hAnsi="仿宋_GB2312" w:eastAsia="仿宋_GB2312" w:cs="仿宋_GB2312"/>
        </w:rPr>
        <w:t>，粮经比为58.64：41.36。粮食总产量达35.64万t，其中夏粮20.74万t，秋粮14.90万t。经济作物生产稳定，油料面积23476hm</w:t>
      </w:r>
      <w:r>
        <w:rPr>
          <w:rFonts w:hint="eastAsia" w:ascii="仿宋_GB2312" w:hAnsi="仿宋_GB2312" w:eastAsia="仿宋_GB2312" w:cs="仿宋_GB2312"/>
          <w:vertAlign w:val="superscript"/>
        </w:rPr>
        <w:t>2</w:t>
      </w:r>
      <w:r>
        <w:rPr>
          <w:rFonts w:hint="eastAsia" w:ascii="仿宋_GB2312" w:hAnsi="仿宋_GB2312" w:eastAsia="仿宋_GB2312" w:cs="仿宋_GB2312"/>
        </w:rPr>
        <w:t>，油料总产量达10.44万t。全年农林牧渔业总产值完成45.64亿元，农业总产值30.24亿元。</w:t>
      </w:r>
    </w:p>
    <w:p w14:paraId="17B0B453">
      <w:pPr>
        <w:bidi w:val="0"/>
      </w:pPr>
      <w:r>
        <w:rPr>
          <w:rFonts w:hint="eastAsia" w:ascii="仿宋_GB2312" w:hAnsi="仿宋_GB2312" w:eastAsia="仿宋_GB2312" w:cs="仿宋_GB2312"/>
        </w:rPr>
        <w:t>农业结构逐趋合理，种植业与其它各业协调发展。在粮油生产上，突出发展优质小麦、玉米和花生，实现粮油高产优质；其他重点发展月季、食用菌、小辣椒、中药材、蔬菜等高效作物，种植业经济效益明显提高。全年粮食作物种植面积63723hm</w:t>
      </w:r>
      <w:r>
        <w:rPr>
          <w:rFonts w:hint="eastAsia" w:ascii="仿宋_GB2312" w:hAnsi="仿宋_GB2312" w:eastAsia="仿宋_GB2312" w:cs="仿宋_GB2312"/>
          <w:lang w:val="en-US" w:eastAsia="zh-CN"/>
        </w:rPr>
        <w:t>²</w:t>
      </w:r>
      <w:r>
        <w:rPr>
          <w:rFonts w:hint="eastAsia" w:ascii="仿宋_GB2312" w:hAnsi="仿宋_GB2312" w:eastAsia="仿宋_GB2312" w:cs="仿宋_GB2312"/>
        </w:rPr>
        <w:t>，其中小麦种植面积34597hm</w:t>
      </w:r>
      <w:r>
        <w:rPr>
          <w:rFonts w:hint="eastAsia" w:ascii="仿宋_GB2312" w:hAnsi="仿宋_GB2312" w:eastAsia="仿宋_GB2312" w:cs="仿宋_GB2312"/>
          <w:lang w:val="en-US" w:eastAsia="zh-CN"/>
        </w:rPr>
        <w:t>²</w:t>
      </w:r>
      <w:r>
        <w:rPr>
          <w:rFonts w:hint="eastAsia" w:ascii="仿宋_GB2312" w:hAnsi="仿宋_GB2312" w:eastAsia="仿宋_GB2312" w:cs="仿宋_GB2312"/>
        </w:rPr>
        <w:t>；油料种植面积23476hm</w:t>
      </w:r>
      <w:r>
        <w:rPr>
          <w:rFonts w:hint="eastAsia" w:ascii="仿宋_GB2312" w:hAnsi="仿宋_GB2312" w:eastAsia="仿宋_GB2312" w:cs="仿宋_GB2312"/>
          <w:lang w:val="en-US" w:eastAsia="zh-CN"/>
        </w:rPr>
        <w:t>²</w:t>
      </w:r>
      <w:r>
        <w:rPr>
          <w:rFonts w:hint="eastAsia" w:ascii="仿宋_GB2312" w:hAnsi="仿宋_GB2312" w:eastAsia="仿宋_GB2312" w:cs="仿宋_GB2312"/>
        </w:rPr>
        <w:t>；蔬菜种植面积18316hm</w:t>
      </w:r>
      <w:r>
        <w:rPr>
          <w:rFonts w:hint="eastAsia" w:ascii="仿宋_GB2312" w:hAnsi="仿宋_GB2312" w:eastAsia="仿宋_GB2312" w:cs="仿宋_GB2312"/>
          <w:lang w:val="en-US" w:eastAsia="zh-CN"/>
        </w:rPr>
        <w:t>²</w:t>
      </w:r>
      <w:r>
        <w:rPr>
          <w:rFonts w:hint="eastAsia" w:ascii="仿宋_GB2312" w:hAnsi="仿宋_GB2312" w:eastAsia="仿宋_GB2312" w:cs="仿宋_GB2312"/>
        </w:rPr>
        <w:t>。</w:t>
      </w:r>
    </w:p>
    <w:p w14:paraId="42216D08">
      <w:pPr>
        <w:widowControl/>
        <w:kinsoku w:val="0"/>
        <w:autoSpaceDE w:val="0"/>
        <w:autoSpaceDN w:val="0"/>
        <w:adjustRightInd w:val="0"/>
        <w:snapToGrid w:val="0"/>
        <w:spacing w:before="68" w:after="0" w:line="218" w:lineRule="auto"/>
        <w:ind w:left="2471" w:firstLine="0" w:firstLineChars="0"/>
        <w:jc w:val="left"/>
        <w:textAlignment w:val="baseline"/>
        <w:rPr>
          <w:rFonts w:ascii="黑体" w:hAnsi="黑体" w:eastAsia="黑体" w:cs="黑体"/>
          <w:snapToGrid w:val="0"/>
          <w:color w:val="000000"/>
          <w:kern w:val="0"/>
          <w:sz w:val="24"/>
          <w:szCs w:val="24"/>
        </w:rPr>
      </w:pPr>
      <w:r>
        <w:rPr>
          <w:rFonts w:ascii="黑体" w:hAnsi="黑体" w:eastAsia="黑体" w:cs="黑体"/>
          <w:snapToGrid w:val="0"/>
          <w:color w:val="000000"/>
          <w:spacing w:val="-1"/>
          <w:kern w:val="0"/>
          <w:sz w:val="24"/>
          <w:szCs w:val="24"/>
        </w:rPr>
        <w:t>卧龙区粮食作物种植分析表</w:t>
      </w:r>
    </w:p>
    <w:p w14:paraId="6E0AE9BC">
      <w:pPr>
        <w:widowControl/>
        <w:kinsoku w:val="0"/>
        <w:autoSpaceDE w:val="0"/>
        <w:autoSpaceDN w:val="0"/>
        <w:adjustRightInd w:val="0"/>
        <w:snapToGrid w:val="0"/>
        <w:spacing w:after="0" w:line="21" w:lineRule="exact"/>
        <w:ind w:firstLine="0" w:firstLineChars="0"/>
        <w:jc w:val="left"/>
        <w:textAlignment w:val="baseline"/>
        <w:rPr>
          <w:rFonts w:ascii="Arial" w:hAnsi="Arial" w:eastAsia="Arial" w:cs="Arial"/>
          <w:snapToGrid w:val="0"/>
          <w:color w:val="000000"/>
          <w:kern w:val="0"/>
          <w:sz w:val="21"/>
          <w:szCs w:val="21"/>
        </w:rPr>
      </w:pPr>
    </w:p>
    <w:tbl>
      <w:tblPr>
        <w:tblStyle w:val="9"/>
        <w:tblW w:w="830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2"/>
        <w:gridCol w:w="2397"/>
        <w:gridCol w:w="2020"/>
        <w:gridCol w:w="2149"/>
      </w:tblGrid>
      <w:tr w14:paraId="0DED1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4139" w:type="dxa"/>
            <w:gridSpan w:val="2"/>
            <w:vAlign w:val="top"/>
          </w:tcPr>
          <w:p w14:paraId="47D5F502">
            <w:pPr>
              <w:kinsoku w:val="0"/>
              <w:autoSpaceDE w:val="0"/>
              <w:autoSpaceDN w:val="0"/>
              <w:adjustRightInd w:val="0"/>
              <w:snapToGrid w:val="0"/>
              <w:spacing w:before="125" w:line="217" w:lineRule="auto"/>
              <w:ind w:left="1448"/>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作物种植情况</w:t>
            </w:r>
          </w:p>
        </w:tc>
        <w:tc>
          <w:tcPr>
            <w:tcW w:w="2020" w:type="dxa"/>
            <w:vAlign w:val="top"/>
          </w:tcPr>
          <w:p w14:paraId="450183B7">
            <w:pPr>
              <w:kinsoku w:val="0"/>
              <w:autoSpaceDE w:val="0"/>
              <w:autoSpaceDN w:val="0"/>
              <w:adjustRightInd w:val="0"/>
              <w:snapToGrid w:val="0"/>
              <w:spacing w:before="125" w:line="220" w:lineRule="auto"/>
              <w:ind w:left="810"/>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数量</w:t>
            </w:r>
          </w:p>
        </w:tc>
        <w:tc>
          <w:tcPr>
            <w:tcW w:w="2149" w:type="dxa"/>
            <w:vAlign w:val="top"/>
          </w:tcPr>
          <w:p w14:paraId="7080176C">
            <w:pPr>
              <w:kinsoku w:val="0"/>
              <w:autoSpaceDE w:val="0"/>
              <w:autoSpaceDN w:val="0"/>
              <w:adjustRightInd w:val="0"/>
              <w:snapToGrid w:val="0"/>
              <w:spacing w:before="125" w:line="221" w:lineRule="auto"/>
              <w:ind w:left="870"/>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备注</w:t>
            </w:r>
          </w:p>
        </w:tc>
      </w:tr>
      <w:tr w14:paraId="279BF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restart"/>
            <w:tcBorders>
              <w:bottom w:val="nil"/>
            </w:tcBorders>
            <w:vAlign w:val="top"/>
          </w:tcPr>
          <w:p w14:paraId="64CECC04">
            <w:pPr>
              <w:kinsoku w:val="0"/>
              <w:autoSpaceDE w:val="0"/>
              <w:autoSpaceDN w:val="0"/>
              <w:adjustRightInd w:val="0"/>
              <w:snapToGrid w:val="0"/>
              <w:spacing w:before="217" w:line="228" w:lineRule="auto"/>
              <w:ind w:left="0" w:leftChars="0" w:right="446" w:firstLine="0" w:firstLineChars="0"/>
              <w:jc w:val="center"/>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粮食作物</w:t>
            </w:r>
            <w:r>
              <w:rPr>
                <w:rFonts w:ascii="仿宋" w:hAnsi="仿宋" w:eastAsia="仿宋" w:cs="仿宋"/>
                <w:snapToGrid w:val="0"/>
                <w:color w:val="000000"/>
                <w:spacing w:val="-3"/>
                <w:kern w:val="0"/>
                <w:sz w:val="21"/>
                <w:szCs w:val="21"/>
                <w:lang w:val="en-US" w:eastAsia="en-US" w:bidi="ar-SA"/>
              </w:rPr>
              <w:t>种植情况</w:t>
            </w:r>
          </w:p>
        </w:tc>
        <w:tc>
          <w:tcPr>
            <w:tcW w:w="2397" w:type="dxa"/>
            <w:vAlign w:val="top"/>
          </w:tcPr>
          <w:p w14:paraId="3F1AD580">
            <w:pPr>
              <w:kinsoku w:val="0"/>
              <w:autoSpaceDE w:val="0"/>
              <w:autoSpaceDN w:val="0"/>
              <w:adjustRightInd w:val="0"/>
              <w:snapToGrid w:val="0"/>
              <w:spacing w:before="121" w:line="232" w:lineRule="auto"/>
              <w:ind w:left="310"/>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总种植面积（</w:t>
            </w:r>
            <w:r>
              <w:rPr>
                <w:rFonts w:ascii="Times New Roman" w:hAnsi="Times New Roman" w:eastAsia="Times New Roman" w:cs="Times New Roman"/>
                <w:snapToGrid w:val="0"/>
                <w:color w:val="000000"/>
                <w:spacing w:val="-2"/>
                <w:kern w:val="0"/>
                <w:sz w:val="21"/>
                <w:szCs w:val="21"/>
                <w:lang w:val="en-US" w:eastAsia="en-US" w:bidi="ar-SA"/>
              </w:rPr>
              <w:t>hm</w:t>
            </w:r>
            <w:r>
              <w:rPr>
                <w:rFonts w:ascii="Times New Roman" w:hAnsi="Times New Roman" w:eastAsia="Times New Roman" w:cs="Times New Roman"/>
                <w:snapToGrid w:val="0"/>
                <w:color w:val="000000"/>
                <w:spacing w:val="-2"/>
                <w:kern w:val="0"/>
                <w:position w:val="6"/>
                <w:sz w:val="13"/>
                <w:szCs w:val="13"/>
                <w:lang w:val="en-US" w:eastAsia="en-US" w:bidi="ar-SA"/>
              </w:rPr>
              <w:t>2</w:t>
            </w:r>
            <w:r>
              <w:rPr>
                <w:rFonts w:ascii="仿宋" w:hAnsi="仿宋" w:eastAsia="仿宋" w:cs="仿宋"/>
                <w:snapToGrid w:val="0"/>
                <w:color w:val="000000"/>
                <w:spacing w:val="-2"/>
                <w:kern w:val="0"/>
                <w:sz w:val="21"/>
                <w:szCs w:val="21"/>
                <w:lang w:val="en-US" w:eastAsia="en-US" w:bidi="ar-SA"/>
              </w:rPr>
              <w:t>）</w:t>
            </w:r>
          </w:p>
        </w:tc>
        <w:tc>
          <w:tcPr>
            <w:tcW w:w="2020" w:type="dxa"/>
            <w:vAlign w:val="top"/>
          </w:tcPr>
          <w:p w14:paraId="16F6D1FB">
            <w:pPr>
              <w:widowControl/>
              <w:kinsoku w:val="0"/>
              <w:autoSpaceDE w:val="0"/>
              <w:autoSpaceDN w:val="0"/>
              <w:adjustRightInd w:val="0"/>
              <w:snapToGrid w:val="0"/>
              <w:spacing w:before="158" w:after="0" w:line="189" w:lineRule="auto"/>
              <w:ind w:left="752"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63723</w:t>
            </w:r>
          </w:p>
        </w:tc>
        <w:tc>
          <w:tcPr>
            <w:tcW w:w="2149" w:type="dxa"/>
            <w:vAlign w:val="top"/>
          </w:tcPr>
          <w:p w14:paraId="5472156C">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349F0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continue"/>
            <w:tcBorders>
              <w:top w:val="nil"/>
            </w:tcBorders>
            <w:vAlign w:val="top"/>
          </w:tcPr>
          <w:p w14:paraId="7DFCF31A">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0124C840">
            <w:pPr>
              <w:kinsoku w:val="0"/>
              <w:autoSpaceDE w:val="0"/>
              <w:autoSpaceDN w:val="0"/>
              <w:adjustRightInd w:val="0"/>
              <w:snapToGrid w:val="0"/>
              <w:spacing w:before="122" w:line="234" w:lineRule="auto"/>
              <w:ind w:left="661"/>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4"/>
                <w:kern w:val="0"/>
                <w:sz w:val="21"/>
                <w:szCs w:val="21"/>
                <w:lang w:val="en-US" w:eastAsia="en-US" w:bidi="ar-SA"/>
              </w:rPr>
              <w:t>总产量（</w:t>
            </w:r>
            <w:r>
              <w:rPr>
                <w:rFonts w:ascii="Times New Roman" w:hAnsi="Times New Roman" w:eastAsia="Times New Roman" w:cs="Times New Roman"/>
                <w:snapToGrid w:val="0"/>
                <w:color w:val="000000"/>
                <w:spacing w:val="-4"/>
                <w:kern w:val="0"/>
                <w:sz w:val="21"/>
                <w:szCs w:val="21"/>
                <w:lang w:val="en-US" w:eastAsia="en-US" w:bidi="ar-SA"/>
              </w:rPr>
              <w:t>t</w:t>
            </w:r>
            <w:r>
              <w:rPr>
                <w:rFonts w:ascii="仿宋" w:hAnsi="仿宋" w:eastAsia="仿宋" w:cs="仿宋"/>
                <w:snapToGrid w:val="0"/>
                <w:color w:val="000000"/>
                <w:spacing w:val="-4"/>
                <w:kern w:val="0"/>
                <w:sz w:val="21"/>
                <w:szCs w:val="21"/>
                <w:lang w:val="en-US" w:eastAsia="en-US" w:bidi="ar-SA"/>
              </w:rPr>
              <w:t>）</w:t>
            </w:r>
          </w:p>
        </w:tc>
        <w:tc>
          <w:tcPr>
            <w:tcW w:w="2020" w:type="dxa"/>
            <w:vAlign w:val="top"/>
          </w:tcPr>
          <w:p w14:paraId="1F4DE888">
            <w:pPr>
              <w:widowControl/>
              <w:kinsoku w:val="0"/>
              <w:autoSpaceDE w:val="0"/>
              <w:autoSpaceDN w:val="0"/>
              <w:adjustRightInd w:val="0"/>
              <w:snapToGrid w:val="0"/>
              <w:spacing w:before="158" w:after="0" w:line="189" w:lineRule="auto"/>
              <w:ind w:left="699"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356360</w:t>
            </w:r>
          </w:p>
        </w:tc>
        <w:tc>
          <w:tcPr>
            <w:tcW w:w="2149" w:type="dxa"/>
            <w:vAlign w:val="top"/>
          </w:tcPr>
          <w:p w14:paraId="2F55B982">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5A513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742" w:type="dxa"/>
            <w:vMerge w:val="restart"/>
            <w:tcBorders>
              <w:bottom w:val="nil"/>
            </w:tcBorders>
            <w:vAlign w:val="top"/>
          </w:tcPr>
          <w:p w14:paraId="75810857">
            <w:pPr>
              <w:widowControl/>
              <w:kinsoku w:val="0"/>
              <w:autoSpaceDE w:val="0"/>
              <w:autoSpaceDN w:val="0"/>
              <w:adjustRightInd w:val="0"/>
              <w:snapToGrid w:val="0"/>
              <w:spacing w:after="0" w:line="248" w:lineRule="auto"/>
              <w:ind w:firstLine="0" w:firstLineChars="0"/>
              <w:jc w:val="left"/>
              <w:textAlignment w:val="baseline"/>
              <w:rPr>
                <w:rFonts w:ascii="Arial" w:hAnsi="Arial" w:eastAsia="Arial" w:cs="Arial"/>
                <w:snapToGrid w:val="0"/>
                <w:color w:val="000000"/>
                <w:kern w:val="0"/>
                <w:sz w:val="21"/>
                <w:szCs w:val="21"/>
              </w:rPr>
            </w:pPr>
          </w:p>
          <w:p w14:paraId="7E0BC337">
            <w:pPr>
              <w:widowControl/>
              <w:kinsoku w:val="0"/>
              <w:autoSpaceDE w:val="0"/>
              <w:autoSpaceDN w:val="0"/>
              <w:adjustRightInd w:val="0"/>
              <w:snapToGrid w:val="0"/>
              <w:spacing w:after="0" w:line="248" w:lineRule="auto"/>
              <w:ind w:firstLine="0" w:firstLineChars="0"/>
              <w:jc w:val="left"/>
              <w:textAlignment w:val="baseline"/>
              <w:rPr>
                <w:rFonts w:ascii="Arial" w:hAnsi="Arial" w:eastAsia="Arial" w:cs="Arial"/>
                <w:snapToGrid w:val="0"/>
                <w:color w:val="000000"/>
                <w:kern w:val="0"/>
                <w:sz w:val="21"/>
                <w:szCs w:val="21"/>
              </w:rPr>
            </w:pPr>
          </w:p>
          <w:p w14:paraId="19866322">
            <w:pPr>
              <w:widowControl/>
              <w:kinsoku w:val="0"/>
              <w:autoSpaceDE w:val="0"/>
              <w:autoSpaceDN w:val="0"/>
              <w:adjustRightInd w:val="0"/>
              <w:snapToGrid w:val="0"/>
              <w:spacing w:after="0" w:line="249" w:lineRule="auto"/>
              <w:ind w:firstLine="0" w:firstLineChars="0"/>
              <w:jc w:val="left"/>
              <w:textAlignment w:val="baseline"/>
              <w:rPr>
                <w:rFonts w:ascii="Arial" w:hAnsi="Arial" w:eastAsia="Arial" w:cs="Arial"/>
                <w:snapToGrid w:val="0"/>
                <w:color w:val="000000"/>
                <w:kern w:val="0"/>
                <w:sz w:val="21"/>
                <w:szCs w:val="21"/>
              </w:rPr>
            </w:pPr>
          </w:p>
          <w:p w14:paraId="2AE12427">
            <w:pPr>
              <w:kinsoku w:val="0"/>
              <w:autoSpaceDE w:val="0"/>
              <w:autoSpaceDN w:val="0"/>
              <w:adjustRightInd w:val="0"/>
              <w:snapToGrid w:val="0"/>
              <w:spacing w:before="68" w:line="217" w:lineRule="auto"/>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夏粮（小麦）</w:t>
            </w:r>
          </w:p>
        </w:tc>
        <w:tc>
          <w:tcPr>
            <w:tcW w:w="2397" w:type="dxa"/>
            <w:vAlign w:val="top"/>
          </w:tcPr>
          <w:p w14:paraId="542AEE38">
            <w:pPr>
              <w:kinsoku w:val="0"/>
              <w:autoSpaceDE w:val="0"/>
              <w:autoSpaceDN w:val="0"/>
              <w:adjustRightInd w:val="0"/>
              <w:snapToGrid w:val="0"/>
              <w:spacing w:before="121" w:line="232" w:lineRule="auto"/>
              <w:ind w:left="402"/>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播种面积（</w:t>
            </w:r>
            <w:r>
              <w:rPr>
                <w:rFonts w:ascii="Times New Roman" w:hAnsi="Times New Roman" w:eastAsia="Times New Roman" w:cs="Times New Roman"/>
                <w:snapToGrid w:val="0"/>
                <w:color w:val="000000"/>
                <w:spacing w:val="-1"/>
                <w:kern w:val="0"/>
                <w:sz w:val="21"/>
                <w:szCs w:val="21"/>
                <w:lang w:val="en-US" w:eastAsia="en-US" w:bidi="ar-SA"/>
              </w:rPr>
              <w:t>hm</w:t>
            </w:r>
            <w:r>
              <w:rPr>
                <w:rFonts w:ascii="Times New Roman" w:hAnsi="Times New Roman" w:eastAsia="Times New Roman" w:cs="Times New Roman"/>
                <w:snapToGrid w:val="0"/>
                <w:color w:val="000000"/>
                <w:spacing w:val="-1"/>
                <w:kern w:val="0"/>
                <w:position w:val="6"/>
                <w:sz w:val="13"/>
                <w:szCs w:val="13"/>
                <w:lang w:val="en-US" w:eastAsia="en-US" w:bidi="ar-SA"/>
              </w:rPr>
              <w:t>2</w:t>
            </w:r>
            <w:r>
              <w:rPr>
                <w:rFonts w:ascii="仿宋" w:hAnsi="仿宋" w:eastAsia="仿宋" w:cs="仿宋"/>
                <w:snapToGrid w:val="0"/>
                <w:color w:val="000000"/>
                <w:spacing w:val="-1"/>
                <w:kern w:val="0"/>
                <w:sz w:val="21"/>
                <w:szCs w:val="21"/>
                <w:lang w:val="en-US" w:eastAsia="en-US" w:bidi="ar-SA"/>
              </w:rPr>
              <w:t>）</w:t>
            </w:r>
          </w:p>
        </w:tc>
        <w:tc>
          <w:tcPr>
            <w:tcW w:w="2020" w:type="dxa"/>
            <w:vAlign w:val="top"/>
          </w:tcPr>
          <w:p w14:paraId="143CD887">
            <w:pPr>
              <w:widowControl/>
              <w:kinsoku w:val="0"/>
              <w:autoSpaceDE w:val="0"/>
              <w:autoSpaceDN w:val="0"/>
              <w:adjustRightInd w:val="0"/>
              <w:snapToGrid w:val="0"/>
              <w:spacing w:before="158" w:after="0" w:line="189" w:lineRule="auto"/>
              <w:ind w:left="751"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34597</w:t>
            </w:r>
          </w:p>
        </w:tc>
        <w:tc>
          <w:tcPr>
            <w:tcW w:w="2149" w:type="dxa"/>
            <w:vAlign w:val="top"/>
          </w:tcPr>
          <w:p w14:paraId="620AAAC0">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55FAF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continue"/>
            <w:tcBorders>
              <w:top w:val="nil"/>
              <w:bottom w:val="nil"/>
            </w:tcBorders>
            <w:vAlign w:val="top"/>
          </w:tcPr>
          <w:p w14:paraId="2533AE19">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744F31DC">
            <w:pPr>
              <w:kinsoku w:val="0"/>
              <w:autoSpaceDE w:val="0"/>
              <w:autoSpaceDN w:val="0"/>
              <w:adjustRightInd w:val="0"/>
              <w:snapToGrid w:val="0"/>
              <w:spacing w:before="123" w:line="234" w:lineRule="auto"/>
              <w:ind w:left="661"/>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4"/>
                <w:kern w:val="0"/>
                <w:sz w:val="21"/>
                <w:szCs w:val="21"/>
                <w:lang w:val="en-US" w:eastAsia="en-US" w:bidi="ar-SA"/>
              </w:rPr>
              <w:t>总产量（</w:t>
            </w:r>
            <w:r>
              <w:rPr>
                <w:rFonts w:ascii="Times New Roman" w:hAnsi="Times New Roman" w:eastAsia="Times New Roman" w:cs="Times New Roman"/>
                <w:snapToGrid w:val="0"/>
                <w:color w:val="000000"/>
                <w:spacing w:val="-4"/>
                <w:kern w:val="0"/>
                <w:sz w:val="21"/>
                <w:szCs w:val="21"/>
                <w:lang w:val="en-US" w:eastAsia="en-US" w:bidi="ar-SA"/>
              </w:rPr>
              <w:t>t</w:t>
            </w:r>
            <w:r>
              <w:rPr>
                <w:rFonts w:ascii="仿宋" w:hAnsi="仿宋" w:eastAsia="仿宋" w:cs="仿宋"/>
                <w:snapToGrid w:val="0"/>
                <w:color w:val="000000"/>
                <w:spacing w:val="-4"/>
                <w:kern w:val="0"/>
                <w:sz w:val="21"/>
                <w:szCs w:val="21"/>
                <w:lang w:val="en-US" w:eastAsia="en-US" w:bidi="ar-SA"/>
              </w:rPr>
              <w:t>）</w:t>
            </w:r>
          </w:p>
        </w:tc>
        <w:tc>
          <w:tcPr>
            <w:tcW w:w="2020" w:type="dxa"/>
            <w:vAlign w:val="top"/>
          </w:tcPr>
          <w:p w14:paraId="31A744BE">
            <w:pPr>
              <w:widowControl/>
              <w:kinsoku w:val="0"/>
              <w:autoSpaceDE w:val="0"/>
              <w:autoSpaceDN w:val="0"/>
              <w:adjustRightInd w:val="0"/>
              <w:snapToGrid w:val="0"/>
              <w:spacing w:before="159" w:after="0" w:line="189" w:lineRule="auto"/>
              <w:ind w:left="694"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207083</w:t>
            </w:r>
          </w:p>
        </w:tc>
        <w:tc>
          <w:tcPr>
            <w:tcW w:w="2149" w:type="dxa"/>
            <w:vAlign w:val="top"/>
          </w:tcPr>
          <w:p w14:paraId="693210C5">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40CD6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continue"/>
            <w:tcBorders>
              <w:top w:val="nil"/>
              <w:bottom w:val="nil"/>
            </w:tcBorders>
            <w:vAlign w:val="top"/>
          </w:tcPr>
          <w:p w14:paraId="7380EE74">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3BAEEC25">
            <w:pPr>
              <w:kinsoku w:val="0"/>
              <w:autoSpaceDE w:val="0"/>
              <w:autoSpaceDN w:val="0"/>
              <w:adjustRightInd w:val="0"/>
              <w:snapToGrid w:val="0"/>
              <w:spacing w:before="123" w:line="213" w:lineRule="auto"/>
              <w:ind w:left="469"/>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亩均单产（</w:t>
            </w:r>
            <w:r>
              <w:rPr>
                <w:rFonts w:ascii="Times New Roman" w:hAnsi="Times New Roman" w:eastAsia="Times New Roman" w:cs="Times New Roman"/>
                <w:snapToGrid w:val="0"/>
                <w:color w:val="000000"/>
                <w:spacing w:val="-1"/>
                <w:kern w:val="0"/>
                <w:sz w:val="21"/>
                <w:szCs w:val="21"/>
                <w:lang w:val="en-US" w:eastAsia="en-US" w:bidi="ar-SA"/>
              </w:rPr>
              <w:t>kg</w:t>
            </w:r>
            <w:r>
              <w:rPr>
                <w:rFonts w:ascii="仿宋" w:hAnsi="仿宋" w:eastAsia="仿宋" w:cs="仿宋"/>
                <w:snapToGrid w:val="0"/>
                <w:color w:val="000000"/>
                <w:spacing w:val="-1"/>
                <w:kern w:val="0"/>
                <w:sz w:val="21"/>
                <w:szCs w:val="21"/>
                <w:lang w:val="en-US" w:eastAsia="en-US" w:bidi="ar-SA"/>
              </w:rPr>
              <w:t>）</w:t>
            </w:r>
          </w:p>
        </w:tc>
        <w:tc>
          <w:tcPr>
            <w:tcW w:w="2020" w:type="dxa"/>
            <w:vAlign w:val="top"/>
          </w:tcPr>
          <w:p w14:paraId="1B258A0B">
            <w:pPr>
              <w:widowControl/>
              <w:kinsoku w:val="0"/>
              <w:autoSpaceDE w:val="0"/>
              <w:autoSpaceDN w:val="0"/>
              <w:adjustRightInd w:val="0"/>
              <w:snapToGrid w:val="0"/>
              <w:spacing w:before="159" w:after="0" w:line="189" w:lineRule="auto"/>
              <w:ind w:left="852"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400</w:t>
            </w:r>
          </w:p>
        </w:tc>
        <w:tc>
          <w:tcPr>
            <w:tcW w:w="2149" w:type="dxa"/>
            <w:vAlign w:val="top"/>
          </w:tcPr>
          <w:p w14:paraId="06504941">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3FCD6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742" w:type="dxa"/>
            <w:vMerge w:val="continue"/>
            <w:tcBorders>
              <w:top w:val="nil"/>
            </w:tcBorders>
            <w:vAlign w:val="top"/>
          </w:tcPr>
          <w:p w14:paraId="41F47B2A">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6E4C7065">
            <w:pPr>
              <w:kinsoku w:val="0"/>
              <w:autoSpaceDE w:val="0"/>
              <w:autoSpaceDN w:val="0"/>
              <w:adjustRightInd w:val="0"/>
              <w:snapToGrid w:val="0"/>
              <w:spacing w:before="123" w:line="213" w:lineRule="auto"/>
              <w:ind w:left="620"/>
              <w:jc w:val="left"/>
              <w:textAlignment w:val="baseline"/>
              <w:rPr>
                <w:rFonts w:ascii="Times New Roman" w:hAnsi="Times New Roman" w:eastAsia="Times New Roman" w:cs="Times New Roman"/>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总产值</w:t>
            </w:r>
            <w:r>
              <w:rPr>
                <w:rFonts w:ascii="Times New Roman" w:hAnsi="Times New Roman" w:eastAsia="Times New Roman" w:cs="Times New Roman"/>
                <w:snapToGrid w:val="0"/>
                <w:color w:val="000000"/>
                <w:spacing w:val="-3"/>
                <w:kern w:val="0"/>
                <w:sz w:val="21"/>
                <w:szCs w:val="21"/>
                <w:lang w:val="en-US" w:eastAsia="en-US" w:bidi="ar-SA"/>
              </w:rPr>
              <w:t>(</w:t>
            </w:r>
            <w:r>
              <w:rPr>
                <w:rFonts w:ascii="仿宋" w:hAnsi="仿宋" w:eastAsia="仿宋" w:cs="仿宋"/>
                <w:snapToGrid w:val="0"/>
                <w:color w:val="000000"/>
                <w:spacing w:val="-3"/>
                <w:kern w:val="0"/>
                <w:sz w:val="21"/>
                <w:szCs w:val="21"/>
                <w:lang w:val="en-US" w:eastAsia="en-US" w:bidi="ar-SA"/>
              </w:rPr>
              <w:t>万元</w:t>
            </w:r>
            <w:r>
              <w:rPr>
                <w:rFonts w:ascii="Times New Roman" w:hAnsi="Times New Roman" w:eastAsia="Times New Roman" w:cs="Times New Roman"/>
                <w:snapToGrid w:val="0"/>
                <w:color w:val="000000"/>
                <w:spacing w:val="-3"/>
                <w:kern w:val="0"/>
                <w:sz w:val="21"/>
                <w:szCs w:val="21"/>
                <w:lang w:val="en-US" w:eastAsia="en-US" w:bidi="ar-SA"/>
              </w:rPr>
              <w:t>)</w:t>
            </w:r>
          </w:p>
        </w:tc>
        <w:tc>
          <w:tcPr>
            <w:tcW w:w="2020" w:type="dxa"/>
            <w:vAlign w:val="top"/>
          </w:tcPr>
          <w:p w14:paraId="5CD903B9">
            <w:pPr>
              <w:widowControl/>
              <w:kinsoku w:val="0"/>
              <w:autoSpaceDE w:val="0"/>
              <w:autoSpaceDN w:val="0"/>
              <w:adjustRightInd w:val="0"/>
              <w:snapToGrid w:val="0"/>
              <w:spacing w:before="159" w:after="0" w:line="189" w:lineRule="auto"/>
              <w:ind w:left="746"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41417</w:t>
            </w:r>
          </w:p>
        </w:tc>
        <w:tc>
          <w:tcPr>
            <w:tcW w:w="2149" w:type="dxa"/>
            <w:vAlign w:val="top"/>
          </w:tcPr>
          <w:p w14:paraId="7C53B226">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49921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restart"/>
            <w:tcBorders>
              <w:bottom w:val="nil"/>
            </w:tcBorders>
            <w:vAlign w:val="top"/>
          </w:tcPr>
          <w:p w14:paraId="797845F7">
            <w:pPr>
              <w:widowControl/>
              <w:kinsoku w:val="0"/>
              <w:autoSpaceDE w:val="0"/>
              <w:autoSpaceDN w:val="0"/>
              <w:adjustRightInd w:val="0"/>
              <w:snapToGrid w:val="0"/>
              <w:spacing w:after="0" w:line="249" w:lineRule="auto"/>
              <w:ind w:firstLine="0" w:firstLineChars="0"/>
              <w:jc w:val="left"/>
              <w:textAlignment w:val="baseline"/>
              <w:rPr>
                <w:rFonts w:ascii="Arial" w:hAnsi="Arial" w:eastAsia="Arial" w:cs="Arial"/>
                <w:snapToGrid w:val="0"/>
                <w:color w:val="000000"/>
                <w:kern w:val="0"/>
                <w:sz w:val="21"/>
                <w:szCs w:val="21"/>
              </w:rPr>
            </w:pPr>
          </w:p>
          <w:p w14:paraId="22988C51">
            <w:pPr>
              <w:widowControl/>
              <w:kinsoku w:val="0"/>
              <w:autoSpaceDE w:val="0"/>
              <w:autoSpaceDN w:val="0"/>
              <w:adjustRightInd w:val="0"/>
              <w:snapToGrid w:val="0"/>
              <w:spacing w:after="0" w:line="249" w:lineRule="auto"/>
              <w:ind w:firstLine="0" w:firstLineChars="0"/>
              <w:jc w:val="left"/>
              <w:textAlignment w:val="baseline"/>
              <w:rPr>
                <w:rFonts w:ascii="Arial" w:hAnsi="Arial" w:eastAsia="Arial" w:cs="Arial"/>
                <w:snapToGrid w:val="0"/>
                <w:color w:val="000000"/>
                <w:kern w:val="0"/>
                <w:sz w:val="21"/>
                <w:szCs w:val="21"/>
              </w:rPr>
            </w:pPr>
          </w:p>
          <w:p w14:paraId="0FFABAA0">
            <w:pPr>
              <w:widowControl/>
              <w:kinsoku w:val="0"/>
              <w:autoSpaceDE w:val="0"/>
              <w:autoSpaceDN w:val="0"/>
              <w:adjustRightInd w:val="0"/>
              <w:snapToGrid w:val="0"/>
              <w:spacing w:after="0" w:line="249" w:lineRule="auto"/>
              <w:ind w:firstLine="0" w:firstLineChars="0"/>
              <w:jc w:val="left"/>
              <w:textAlignment w:val="baseline"/>
              <w:rPr>
                <w:rFonts w:ascii="Arial" w:hAnsi="Arial" w:eastAsia="Arial" w:cs="Arial"/>
                <w:snapToGrid w:val="0"/>
                <w:color w:val="000000"/>
                <w:kern w:val="0"/>
                <w:sz w:val="21"/>
                <w:szCs w:val="21"/>
              </w:rPr>
            </w:pPr>
          </w:p>
          <w:p w14:paraId="24D75731">
            <w:pPr>
              <w:kinsoku w:val="0"/>
              <w:autoSpaceDE w:val="0"/>
              <w:autoSpaceDN w:val="0"/>
              <w:adjustRightInd w:val="0"/>
              <w:snapToGrid w:val="0"/>
              <w:spacing w:before="68" w:line="217" w:lineRule="auto"/>
              <w:ind w:left="664"/>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秋粮</w:t>
            </w:r>
          </w:p>
        </w:tc>
        <w:tc>
          <w:tcPr>
            <w:tcW w:w="2397" w:type="dxa"/>
            <w:vAlign w:val="top"/>
          </w:tcPr>
          <w:p w14:paraId="2FC0E416">
            <w:pPr>
              <w:kinsoku w:val="0"/>
              <w:autoSpaceDE w:val="0"/>
              <w:autoSpaceDN w:val="0"/>
              <w:adjustRightInd w:val="0"/>
              <w:snapToGrid w:val="0"/>
              <w:spacing w:before="123" w:line="232" w:lineRule="auto"/>
              <w:ind w:left="402"/>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播种面积（</w:t>
            </w:r>
            <w:r>
              <w:rPr>
                <w:rFonts w:ascii="Times New Roman" w:hAnsi="Times New Roman" w:eastAsia="Times New Roman" w:cs="Times New Roman"/>
                <w:snapToGrid w:val="0"/>
                <w:color w:val="000000"/>
                <w:spacing w:val="-1"/>
                <w:kern w:val="0"/>
                <w:sz w:val="21"/>
                <w:szCs w:val="21"/>
                <w:lang w:val="en-US" w:eastAsia="en-US" w:bidi="ar-SA"/>
              </w:rPr>
              <w:t>hm</w:t>
            </w:r>
            <w:r>
              <w:rPr>
                <w:rFonts w:ascii="Times New Roman" w:hAnsi="Times New Roman" w:eastAsia="Times New Roman" w:cs="Times New Roman"/>
                <w:snapToGrid w:val="0"/>
                <w:color w:val="000000"/>
                <w:spacing w:val="-1"/>
                <w:kern w:val="0"/>
                <w:position w:val="6"/>
                <w:sz w:val="13"/>
                <w:szCs w:val="13"/>
                <w:lang w:val="en-US" w:eastAsia="en-US" w:bidi="ar-SA"/>
              </w:rPr>
              <w:t>2</w:t>
            </w:r>
            <w:r>
              <w:rPr>
                <w:rFonts w:ascii="仿宋" w:hAnsi="仿宋" w:eastAsia="仿宋" w:cs="仿宋"/>
                <w:snapToGrid w:val="0"/>
                <w:color w:val="000000"/>
                <w:spacing w:val="-1"/>
                <w:kern w:val="0"/>
                <w:sz w:val="21"/>
                <w:szCs w:val="21"/>
                <w:lang w:val="en-US" w:eastAsia="en-US" w:bidi="ar-SA"/>
              </w:rPr>
              <w:t>）</w:t>
            </w:r>
          </w:p>
        </w:tc>
        <w:tc>
          <w:tcPr>
            <w:tcW w:w="2020" w:type="dxa"/>
            <w:vAlign w:val="top"/>
          </w:tcPr>
          <w:p w14:paraId="2A88F29C">
            <w:pPr>
              <w:widowControl/>
              <w:kinsoku w:val="0"/>
              <w:autoSpaceDE w:val="0"/>
              <w:autoSpaceDN w:val="0"/>
              <w:adjustRightInd w:val="0"/>
              <w:snapToGrid w:val="0"/>
              <w:spacing w:before="160" w:after="0" w:line="189" w:lineRule="auto"/>
              <w:ind w:left="747"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29032</w:t>
            </w:r>
          </w:p>
        </w:tc>
        <w:tc>
          <w:tcPr>
            <w:tcW w:w="2149" w:type="dxa"/>
            <w:vAlign w:val="top"/>
          </w:tcPr>
          <w:p w14:paraId="01F2DEEC">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083C6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continue"/>
            <w:tcBorders>
              <w:top w:val="nil"/>
              <w:bottom w:val="nil"/>
            </w:tcBorders>
            <w:vAlign w:val="top"/>
          </w:tcPr>
          <w:p w14:paraId="64A23F86">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46B55EC4">
            <w:pPr>
              <w:kinsoku w:val="0"/>
              <w:autoSpaceDE w:val="0"/>
              <w:autoSpaceDN w:val="0"/>
              <w:adjustRightInd w:val="0"/>
              <w:snapToGrid w:val="0"/>
              <w:spacing w:before="124" w:line="234" w:lineRule="auto"/>
              <w:ind w:left="661"/>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4"/>
                <w:kern w:val="0"/>
                <w:sz w:val="21"/>
                <w:szCs w:val="21"/>
                <w:lang w:val="en-US" w:eastAsia="en-US" w:bidi="ar-SA"/>
              </w:rPr>
              <w:t>总产量（</w:t>
            </w:r>
            <w:r>
              <w:rPr>
                <w:rFonts w:ascii="Times New Roman" w:hAnsi="Times New Roman" w:eastAsia="Times New Roman" w:cs="Times New Roman"/>
                <w:snapToGrid w:val="0"/>
                <w:color w:val="000000"/>
                <w:spacing w:val="-4"/>
                <w:kern w:val="0"/>
                <w:sz w:val="21"/>
                <w:szCs w:val="21"/>
                <w:lang w:val="en-US" w:eastAsia="en-US" w:bidi="ar-SA"/>
              </w:rPr>
              <w:t>t</w:t>
            </w:r>
            <w:r>
              <w:rPr>
                <w:rFonts w:ascii="仿宋" w:hAnsi="仿宋" w:eastAsia="仿宋" w:cs="仿宋"/>
                <w:snapToGrid w:val="0"/>
                <w:color w:val="000000"/>
                <w:spacing w:val="-4"/>
                <w:kern w:val="0"/>
                <w:sz w:val="21"/>
                <w:szCs w:val="21"/>
                <w:lang w:val="en-US" w:eastAsia="en-US" w:bidi="ar-SA"/>
              </w:rPr>
              <w:t>）</w:t>
            </w:r>
          </w:p>
        </w:tc>
        <w:tc>
          <w:tcPr>
            <w:tcW w:w="2020" w:type="dxa"/>
            <w:vAlign w:val="top"/>
          </w:tcPr>
          <w:p w14:paraId="533EB230">
            <w:pPr>
              <w:widowControl/>
              <w:kinsoku w:val="0"/>
              <w:autoSpaceDE w:val="0"/>
              <w:autoSpaceDN w:val="0"/>
              <w:adjustRightInd w:val="0"/>
              <w:snapToGrid w:val="0"/>
              <w:spacing w:before="160" w:after="0" w:line="189" w:lineRule="auto"/>
              <w:ind w:left="715"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3"/>
                <w:kern w:val="0"/>
                <w:sz w:val="21"/>
                <w:szCs w:val="21"/>
              </w:rPr>
              <w:t>148979</w:t>
            </w:r>
          </w:p>
        </w:tc>
        <w:tc>
          <w:tcPr>
            <w:tcW w:w="2149" w:type="dxa"/>
            <w:vAlign w:val="top"/>
          </w:tcPr>
          <w:p w14:paraId="58C5940B">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63A88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742" w:type="dxa"/>
            <w:vMerge w:val="continue"/>
            <w:tcBorders>
              <w:top w:val="nil"/>
              <w:bottom w:val="nil"/>
            </w:tcBorders>
            <w:vAlign w:val="top"/>
          </w:tcPr>
          <w:p w14:paraId="502DA4AE">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06709142">
            <w:pPr>
              <w:kinsoku w:val="0"/>
              <w:autoSpaceDE w:val="0"/>
              <w:autoSpaceDN w:val="0"/>
              <w:adjustRightInd w:val="0"/>
              <w:snapToGrid w:val="0"/>
              <w:spacing w:before="124" w:line="213" w:lineRule="auto"/>
              <w:ind w:left="469"/>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亩均单产（</w:t>
            </w:r>
            <w:r>
              <w:rPr>
                <w:rFonts w:ascii="Times New Roman" w:hAnsi="Times New Roman" w:eastAsia="Times New Roman" w:cs="Times New Roman"/>
                <w:snapToGrid w:val="0"/>
                <w:color w:val="000000"/>
                <w:spacing w:val="-1"/>
                <w:kern w:val="0"/>
                <w:sz w:val="21"/>
                <w:szCs w:val="21"/>
                <w:lang w:val="en-US" w:eastAsia="en-US" w:bidi="ar-SA"/>
              </w:rPr>
              <w:t>kg</w:t>
            </w:r>
            <w:r>
              <w:rPr>
                <w:rFonts w:ascii="仿宋" w:hAnsi="仿宋" w:eastAsia="仿宋" w:cs="仿宋"/>
                <w:snapToGrid w:val="0"/>
                <w:color w:val="000000"/>
                <w:spacing w:val="-1"/>
                <w:kern w:val="0"/>
                <w:sz w:val="21"/>
                <w:szCs w:val="21"/>
                <w:lang w:val="en-US" w:eastAsia="en-US" w:bidi="ar-SA"/>
              </w:rPr>
              <w:t>）</w:t>
            </w:r>
          </w:p>
        </w:tc>
        <w:tc>
          <w:tcPr>
            <w:tcW w:w="2020" w:type="dxa"/>
            <w:vAlign w:val="top"/>
          </w:tcPr>
          <w:p w14:paraId="08145629">
            <w:pPr>
              <w:widowControl/>
              <w:kinsoku w:val="0"/>
              <w:autoSpaceDE w:val="0"/>
              <w:autoSpaceDN w:val="0"/>
              <w:adjustRightInd w:val="0"/>
              <w:snapToGrid w:val="0"/>
              <w:spacing w:before="161" w:after="0" w:line="189" w:lineRule="auto"/>
              <w:ind w:left="857"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2"/>
                <w:kern w:val="0"/>
                <w:sz w:val="21"/>
                <w:szCs w:val="21"/>
              </w:rPr>
              <w:t>342</w:t>
            </w:r>
          </w:p>
        </w:tc>
        <w:tc>
          <w:tcPr>
            <w:tcW w:w="2149" w:type="dxa"/>
            <w:vAlign w:val="top"/>
          </w:tcPr>
          <w:p w14:paraId="2EA4083B">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6161D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42" w:type="dxa"/>
            <w:vMerge w:val="continue"/>
            <w:tcBorders>
              <w:top w:val="nil"/>
            </w:tcBorders>
            <w:vAlign w:val="top"/>
          </w:tcPr>
          <w:p w14:paraId="0F46131A">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11CF28EA">
            <w:pPr>
              <w:kinsoku w:val="0"/>
              <w:autoSpaceDE w:val="0"/>
              <w:autoSpaceDN w:val="0"/>
              <w:adjustRightInd w:val="0"/>
              <w:snapToGrid w:val="0"/>
              <w:spacing w:before="125" w:line="213" w:lineRule="auto"/>
              <w:ind w:left="620"/>
              <w:jc w:val="left"/>
              <w:textAlignment w:val="baseline"/>
              <w:rPr>
                <w:rFonts w:ascii="Times New Roman" w:hAnsi="Times New Roman" w:eastAsia="Times New Roman" w:cs="Times New Roman"/>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总产值</w:t>
            </w:r>
            <w:r>
              <w:rPr>
                <w:rFonts w:ascii="Times New Roman" w:hAnsi="Times New Roman" w:eastAsia="Times New Roman" w:cs="Times New Roman"/>
                <w:snapToGrid w:val="0"/>
                <w:color w:val="000000"/>
                <w:spacing w:val="-3"/>
                <w:kern w:val="0"/>
                <w:sz w:val="21"/>
                <w:szCs w:val="21"/>
                <w:lang w:val="en-US" w:eastAsia="en-US" w:bidi="ar-SA"/>
              </w:rPr>
              <w:t>(</w:t>
            </w:r>
            <w:r>
              <w:rPr>
                <w:rFonts w:ascii="仿宋" w:hAnsi="仿宋" w:eastAsia="仿宋" w:cs="仿宋"/>
                <w:snapToGrid w:val="0"/>
                <w:color w:val="000000"/>
                <w:spacing w:val="-3"/>
                <w:kern w:val="0"/>
                <w:sz w:val="21"/>
                <w:szCs w:val="21"/>
                <w:lang w:val="en-US" w:eastAsia="en-US" w:bidi="ar-SA"/>
              </w:rPr>
              <w:t>万元</w:t>
            </w:r>
            <w:r>
              <w:rPr>
                <w:rFonts w:ascii="Times New Roman" w:hAnsi="Times New Roman" w:eastAsia="Times New Roman" w:cs="Times New Roman"/>
                <w:snapToGrid w:val="0"/>
                <w:color w:val="000000"/>
                <w:spacing w:val="-3"/>
                <w:kern w:val="0"/>
                <w:sz w:val="21"/>
                <w:szCs w:val="21"/>
                <w:lang w:val="en-US" w:eastAsia="en-US" w:bidi="ar-SA"/>
              </w:rPr>
              <w:t>)</w:t>
            </w:r>
          </w:p>
        </w:tc>
        <w:tc>
          <w:tcPr>
            <w:tcW w:w="2020" w:type="dxa"/>
            <w:vAlign w:val="top"/>
          </w:tcPr>
          <w:p w14:paraId="26C12ED1">
            <w:pPr>
              <w:widowControl/>
              <w:kinsoku w:val="0"/>
              <w:autoSpaceDE w:val="0"/>
              <w:autoSpaceDN w:val="0"/>
              <w:adjustRightInd w:val="0"/>
              <w:snapToGrid w:val="0"/>
              <w:spacing w:before="161" w:after="0" w:line="189" w:lineRule="auto"/>
              <w:ind w:left="747"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27171</w:t>
            </w:r>
          </w:p>
        </w:tc>
        <w:tc>
          <w:tcPr>
            <w:tcW w:w="2149" w:type="dxa"/>
            <w:vAlign w:val="top"/>
          </w:tcPr>
          <w:p w14:paraId="12AFCEBC">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bl>
    <w:p w14:paraId="718FDD42">
      <w:pPr>
        <w:widowControl/>
        <w:kinsoku w:val="0"/>
        <w:autoSpaceDE w:val="0"/>
        <w:autoSpaceDN w:val="0"/>
        <w:adjustRightInd w:val="0"/>
        <w:snapToGrid w:val="0"/>
        <w:spacing w:before="195" w:after="0" w:line="218" w:lineRule="auto"/>
        <w:ind w:left="2221" w:firstLine="0" w:firstLineChars="0"/>
        <w:jc w:val="left"/>
        <w:textAlignment w:val="baseline"/>
        <w:rPr>
          <w:rFonts w:ascii="黑体" w:hAnsi="黑体" w:eastAsia="黑体" w:cs="黑体"/>
          <w:snapToGrid w:val="0"/>
          <w:color w:val="000000"/>
          <w:kern w:val="0"/>
          <w:sz w:val="24"/>
          <w:szCs w:val="24"/>
        </w:rPr>
      </w:pPr>
      <w:r>
        <w:rPr>
          <w:rFonts w:ascii="黑体" w:hAnsi="黑体" w:eastAsia="黑体" w:cs="黑体"/>
          <w:snapToGrid w:val="0"/>
          <w:color w:val="000000"/>
          <w:spacing w:val="-1"/>
          <w:kern w:val="0"/>
          <w:sz w:val="24"/>
          <w:szCs w:val="24"/>
        </w:rPr>
        <w:t>卧龙区主要经济作物种植分析表</w:t>
      </w:r>
    </w:p>
    <w:p w14:paraId="0B210B6E">
      <w:pPr>
        <w:widowControl/>
        <w:kinsoku w:val="0"/>
        <w:autoSpaceDE w:val="0"/>
        <w:autoSpaceDN w:val="0"/>
        <w:adjustRightInd w:val="0"/>
        <w:snapToGrid w:val="0"/>
        <w:spacing w:after="0" w:line="21" w:lineRule="exact"/>
        <w:ind w:firstLine="0" w:firstLineChars="0"/>
        <w:jc w:val="left"/>
        <w:textAlignment w:val="baseline"/>
        <w:rPr>
          <w:rFonts w:ascii="Arial" w:hAnsi="Arial" w:eastAsia="Arial" w:cs="Arial"/>
          <w:snapToGrid w:val="0"/>
          <w:color w:val="000000"/>
          <w:kern w:val="0"/>
          <w:sz w:val="21"/>
          <w:szCs w:val="21"/>
        </w:rPr>
      </w:pPr>
    </w:p>
    <w:tbl>
      <w:tblPr>
        <w:tblStyle w:val="9"/>
        <w:tblW w:w="830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2"/>
        <w:gridCol w:w="2397"/>
        <w:gridCol w:w="2020"/>
        <w:gridCol w:w="2149"/>
      </w:tblGrid>
      <w:tr w14:paraId="4BD1D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4139" w:type="dxa"/>
            <w:gridSpan w:val="2"/>
            <w:vAlign w:val="top"/>
          </w:tcPr>
          <w:p w14:paraId="578816CD">
            <w:pPr>
              <w:kinsoku w:val="0"/>
              <w:autoSpaceDE w:val="0"/>
              <w:autoSpaceDN w:val="0"/>
              <w:adjustRightInd w:val="0"/>
              <w:snapToGrid w:val="0"/>
              <w:spacing w:before="127" w:line="217" w:lineRule="auto"/>
              <w:ind w:left="1448"/>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作物种植情况</w:t>
            </w:r>
          </w:p>
        </w:tc>
        <w:tc>
          <w:tcPr>
            <w:tcW w:w="2020" w:type="dxa"/>
            <w:vAlign w:val="top"/>
          </w:tcPr>
          <w:p w14:paraId="0135B12A">
            <w:pPr>
              <w:kinsoku w:val="0"/>
              <w:autoSpaceDE w:val="0"/>
              <w:autoSpaceDN w:val="0"/>
              <w:adjustRightInd w:val="0"/>
              <w:snapToGrid w:val="0"/>
              <w:spacing w:before="127" w:line="220" w:lineRule="auto"/>
              <w:ind w:left="810"/>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数量</w:t>
            </w:r>
          </w:p>
        </w:tc>
        <w:tc>
          <w:tcPr>
            <w:tcW w:w="2149" w:type="dxa"/>
            <w:vAlign w:val="top"/>
          </w:tcPr>
          <w:p w14:paraId="3EC73A2B">
            <w:pPr>
              <w:kinsoku w:val="0"/>
              <w:autoSpaceDE w:val="0"/>
              <w:autoSpaceDN w:val="0"/>
              <w:adjustRightInd w:val="0"/>
              <w:snapToGrid w:val="0"/>
              <w:spacing w:before="128" w:line="221" w:lineRule="auto"/>
              <w:ind w:left="870"/>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备注</w:t>
            </w:r>
          </w:p>
        </w:tc>
      </w:tr>
      <w:tr w14:paraId="5EB4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742" w:type="dxa"/>
            <w:vMerge w:val="restart"/>
            <w:tcBorders>
              <w:bottom w:val="nil"/>
            </w:tcBorders>
            <w:vAlign w:val="top"/>
          </w:tcPr>
          <w:p w14:paraId="6A25ECE2">
            <w:pPr>
              <w:widowControl/>
              <w:kinsoku w:val="0"/>
              <w:autoSpaceDE w:val="0"/>
              <w:autoSpaceDN w:val="0"/>
              <w:adjustRightInd w:val="0"/>
              <w:snapToGrid w:val="0"/>
              <w:spacing w:after="0" w:line="284" w:lineRule="auto"/>
              <w:ind w:firstLine="0" w:firstLineChars="0"/>
              <w:jc w:val="left"/>
              <w:textAlignment w:val="baseline"/>
              <w:rPr>
                <w:rFonts w:ascii="Arial" w:hAnsi="Arial" w:eastAsia="Arial" w:cs="Arial"/>
                <w:snapToGrid w:val="0"/>
                <w:color w:val="000000"/>
                <w:kern w:val="0"/>
                <w:sz w:val="21"/>
                <w:szCs w:val="21"/>
              </w:rPr>
            </w:pPr>
          </w:p>
          <w:p w14:paraId="6D2AC0D0">
            <w:pPr>
              <w:kinsoku w:val="0"/>
              <w:autoSpaceDE w:val="0"/>
              <w:autoSpaceDN w:val="0"/>
              <w:adjustRightInd w:val="0"/>
              <w:snapToGrid w:val="0"/>
              <w:spacing w:before="69" w:line="215" w:lineRule="auto"/>
              <w:ind w:left="672"/>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4"/>
                <w:kern w:val="0"/>
                <w:sz w:val="21"/>
                <w:szCs w:val="21"/>
                <w:lang w:val="en-US" w:eastAsia="en-US" w:bidi="ar-SA"/>
              </w:rPr>
              <w:t>蔬菜</w:t>
            </w:r>
          </w:p>
        </w:tc>
        <w:tc>
          <w:tcPr>
            <w:tcW w:w="2397" w:type="dxa"/>
            <w:vAlign w:val="top"/>
          </w:tcPr>
          <w:p w14:paraId="05071F3D">
            <w:pPr>
              <w:kinsoku w:val="0"/>
              <w:autoSpaceDE w:val="0"/>
              <w:autoSpaceDN w:val="0"/>
              <w:adjustRightInd w:val="0"/>
              <w:snapToGrid w:val="0"/>
              <w:spacing w:before="121" w:line="232" w:lineRule="auto"/>
              <w:ind w:left="405"/>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种植面积（</w:t>
            </w:r>
            <w:r>
              <w:rPr>
                <w:rFonts w:ascii="Times New Roman" w:hAnsi="Times New Roman" w:eastAsia="Times New Roman" w:cs="Times New Roman"/>
                <w:snapToGrid w:val="0"/>
                <w:color w:val="000000"/>
                <w:spacing w:val="-2"/>
                <w:kern w:val="0"/>
                <w:sz w:val="21"/>
                <w:szCs w:val="21"/>
                <w:lang w:val="en-US" w:eastAsia="en-US" w:bidi="ar-SA"/>
              </w:rPr>
              <w:t>hm</w:t>
            </w:r>
            <w:r>
              <w:rPr>
                <w:rFonts w:ascii="Times New Roman" w:hAnsi="Times New Roman" w:eastAsia="Times New Roman" w:cs="Times New Roman"/>
                <w:snapToGrid w:val="0"/>
                <w:color w:val="000000"/>
                <w:spacing w:val="-2"/>
                <w:kern w:val="0"/>
                <w:position w:val="6"/>
                <w:sz w:val="13"/>
                <w:szCs w:val="13"/>
                <w:lang w:val="en-US" w:eastAsia="en-US" w:bidi="ar-SA"/>
              </w:rPr>
              <w:t>2</w:t>
            </w:r>
            <w:r>
              <w:rPr>
                <w:rFonts w:ascii="仿宋" w:hAnsi="仿宋" w:eastAsia="仿宋" w:cs="仿宋"/>
                <w:snapToGrid w:val="0"/>
                <w:color w:val="000000"/>
                <w:spacing w:val="-2"/>
                <w:kern w:val="0"/>
                <w:sz w:val="21"/>
                <w:szCs w:val="21"/>
                <w:lang w:val="en-US" w:eastAsia="en-US" w:bidi="ar-SA"/>
              </w:rPr>
              <w:t>）</w:t>
            </w:r>
          </w:p>
        </w:tc>
        <w:tc>
          <w:tcPr>
            <w:tcW w:w="2020" w:type="dxa"/>
            <w:vAlign w:val="top"/>
          </w:tcPr>
          <w:p w14:paraId="5023046D">
            <w:pPr>
              <w:widowControl/>
              <w:kinsoku w:val="0"/>
              <w:autoSpaceDE w:val="0"/>
              <w:autoSpaceDN w:val="0"/>
              <w:adjustRightInd w:val="0"/>
              <w:snapToGrid w:val="0"/>
              <w:spacing w:before="160" w:after="0" w:line="187" w:lineRule="auto"/>
              <w:ind w:left="768"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4"/>
                <w:kern w:val="0"/>
                <w:sz w:val="21"/>
                <w:szCs w:val="21"/>
              </w:rPr>
              <w:t>18316</w:t>
            </w:r>
          </w:p>
        </w:tc>
        <w:tc>
          <w:tcPr>
            <w:tcW w:w="2149" w:type="dxa"/>
            <w:vAlign w:val="top"/>
          </w:tcPr>
          <w:p w14:paraId="506A6481">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6029C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42" w:type="dxa"/>
            <w:vMerge w:val="continue"/>
            <w:tcBorders>
              <w:top w:val="nil"/>
            </w:tcBorders>
            <w:vAlign w:val="top"/>
          </w:tcPr>
          <w:p w14:paraId="5C60C3E7">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54DD0C6A">
            <w:pPr>
              <w:kinsoku w:val="0"/>
              <w:autoSpaceDE w:val="0"/>
              <w:autoSpaceDN w:val="0"/>
              <w:adjustRightInd w:val="0"/>
              <w:snapToGrid w:val="0"/>
              <w:spacing w:before="124" w:line="234" w:lineRule="auto"/>
              <w:ind w:left="661"/>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4"/>
                <w:kern w:val="0"/>
                <w:sz w:val="21"/>
                <w:szCs w:val="21"/>
                <w:lang w:val="en-US" w:eastAsia="en-US" w:bidi="ar-SA"/>
              </w:rPr>
              <w:t>总产量（</w:t>
            </w:r>
            <w:r>
              <w:rPr>
                <w:rFonts w:ascii="Times New Roman" w:hAnsi="Times New Roman" w:eastAsia="Times New Roman" w:cs="Times New Roman"/>
                <w:snapToGrid w:val="0"/>
                <w:color w:val="000000"/>
                <w:spacing w:val="-4"/>
                <w:kern w:val="0"/>
                <w:sz w:val="21"/>
                <w:szCs w:val="21"/>
                <w:lang w:val="en-US" w:eastAsia="en-US" w:bidi="ar-SA"/>
              </w:rPr>
              <w:t>t</w:t>
            </w:r>
            <w:r>
              <w:rPr>
                <w:rFonts w:ascii="仿宋" w:hAnsi="仿宋" w:eastAsia="仿宋" w:cs="仿宋"/>
                <w:snapToGrid w:val="0"/>
                <w:color w:val="000000"/>
                <w:spacing w:val="-4"/>
                <w:kern w:val="0"/>
                <w:sz w:val="21"/>
                <w:szCs w:val="21"/>
                <w:lang w:val="en-US" w:eastAsia="en-US" w:bidi="ar-SA"/>
              </w:rPr>
              <w:t>）</w:t>
            </w:r>
          </w:p>
        </w:tc>
        <w:tc>
          <w:tcPr>
            <w:tcW w:w="2020" w:type="dxa"/>
            <w:vAlign w:val="top"/>
          </w:tcPr>
          <w:p w14:paraId="1FAEDBE9">
            <w:pPr>
              <w:widowControl/>
              <w:kinsoku w:val="0"/>
              <w:autoSpaceDE w:val="0"/>
              <w:autoSpaceDN w:val="0"/>
              <w:adjustRightInd w:val="0"/>
              <w:snapToGrid w:val="0"/>
              <w:spacing w:before="162" w:after="0" w:line="187" w:lineRule="auto"/>
              <w:ind w:left="698"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923432</w:t>
            </w:r>
          </w:p>
        </w:tc>
        <w:tc>
          <w:tcPr>
            <w:tcW w:w="2149" w:type="dxa"/>
            <w:vAlign w:val="top"/>
          </w:tcPr>
          <w:p w14:paraId="01BEB220">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bl>
    <w:p w14:paraId="7C93739B">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tbl>
      <w:tblPr>
        <w:tblStyle w:val="9"/>
        <w:tblW w:w="830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2"/>
        <w:gridCol w:w="2397"/>
        <w:gridCol w:w="2020"/>
        <w:gridCol w:w="2149"/>
      </w:tblGrid>
      <w:tr w14:paraId="54DBA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139" w:type="dxa"/>
            <w:gridSpan w:val="2"/>
            <w:vAlign w:val="top"/>
          </w:tcPr>
          <w:p w14:paraId="34B69795">
            <w:pPr>
              <w:kinsoku w:val="0"/>
              <w:autoSpaceDE w:val="0"/>
              <w:autoSpaceDN w:val="0"/>
              <w:adjustRightInd w:val="0"/>
              <w:snapToGrid w:val="0"/>
              <w:spacing w:before="125" w:line="217" w:lineRule="auto"/>
              <w:ind w:left="1448"/>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作物种植情况</w:t>
            </w:r>
          </w:p>
        </w:tc>
        <w:tc>
          <w:tcPr>
            <w:tcW w:w="2020" w:type="dxa"/>
            <w:vAlign w:val="top"/>
          </w:tcPr>
          <w:p w14:paraId="29914A9F">
            <w:pPr>
              <w:kinsoku w:val="0"/>
              <w:autoSpaceDE w:val="0"/>
              <w:autoSpaceDN w:val="0"/>
              <w:adjustRightInd w:val="0"/>
              <w:snapToGrid w:val="0"/>
              <w:spacing w:before="125" w:line="220" w:lineRule="auto"/>
              <w:ind w:left="810"/>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数量</w:t>
            </w:r>
          </w:p>
        </w:tc>
        <w:tc>
          <w:tcPr>
            <w:tcW w:w="2149" w:type="dxa"/>
            <w:vAlign w:val="top"/>
          </w:tcPr>
          <w:p w14:paraId="73A29B3A">
            <w:pPr>
              <w:kinsoku w:val="0"/>
              <w:autoSpaceDE w:val="0"/>
              <w:autoSpaceDN w:val="0"/>
              <w:adjustRightInd w:val="0"/>
              <w:snapToGrid w:val="0"/>
              <w:spacing w:before="126" w:line="221" w:lineRule="auto"/>
              <w:ind w:left="870"/>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备注</w:t>
            </w:r>
          </w:p>
        </w:tc>
      </w:tr>
      <w:tr w14:paraId="427D5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742" w:type="dxa"/>
            <w:vAlign w:val="top"/>
          </w:tcPr>
          <w:p w14:paraId="232072F3">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5375397E">
            <w:pPr>
              <w:kinsoku w:val="0"/>
              <w:autoSpaceDE w:val="0"/>
              <w:autoSpaceDN w:val="0"/>
              <w:adjustRightInd w:val="0"/>
              <w:snapToGrid w:val="0"/>
              <w:spacing w:before="121" w:line="213" w:lineRule="auto"/>
              <w:ind w:left="469"/>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亩均单产（</w:t>
            </w:r>
            <w:r>
              <w:rPr>
                <w:rFonts w:ascii="Times New Roman" w:hAnsi="Times New Roman" w:eastAsia="Times New Roman" w:cs="Times New Roman"/>
                <w:snapToGrid w:val="0"/>
                <w:color w:val="000000"/>
                <w:spacing w:val="-1"/>
                <w:kern w:val="0"/>
                <w:sz w:val="21"/>
                <w:szCs w:val="21"/>
                <w:lang w:val="en-US" w:eastAsia="en-US" w:bidi="ar-SA"/>
              </w:rPr>
              <w:t>kg</w:t>
            </w:r>
            <w:r>
              <w:rPr>
                <w:rFonts w:ascii="仿宋" w:hAnsi="仿宋" w:eastAsia="仿宋" w:cs="仿宋"/>
                <w:snapToGrid w:val="0"/>
                <w:color w:val="000000"/>
                <w:spacing w:val="-1"/>
                <w:kern w:val="0"/>
                <w:sz w:val="21"/>
                <w:szCs w:val="21"/>
                <w:lang w:val="en-US" w:eastAsia="en-US" w:bidi="ar-SA"/>
              </w:rPr>
              <w:t>）</w:t>
            </w:r>
          </w:p>
        </w:tc>
        <w:tc>
          <w:tcPr>
            <w:tcW w:w="2020" w:type="dxa"/>
            <w:vAlign w:val="top"/>
          </w:tcPr>
          <w:p w14:paraId="2B549EAF">
            <w:pPr>
              <w:widowControl/>
              <w:kinsoku w:val="0"/>
              <w:autoSpaceDE w:val="0"/>
              <w:autoSpaceDN w:val="0"/>
              <w:adjustRightInd w:val="0"/>
              <w:snapToGrid w:val="0"/>
              <w:spacing w:before="159" w:after="0" w:line="187" w:lineRule="auto"/>
              <w:ind w:left="804"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2"/>
                <w:kern w:val="0"/>
                <w:sz w:val="21"/>
                <w:szCs w:val="21"/>
              </w:rPr>
              <w:t>3361</w:t>
            </w:r>
          </w:p>
        </w:tc>
        <w:tc>
          <w:tcPr>
            <w:tcW w:w="2149" w:type="dxa"/>
            <w:vAlign w:val="top"/>
          </w:tcPr>
          <w:p w14:paraId="0F7ADFFD">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69FE9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restart"/>
            <w:tcBorders>
              <w:bottom w:val="nil"/>
            </w:tcBorders>
            <w:vAlign w:val="top"/>
          </w:tcPr>
          <w:p w14:paraId="74DE10EA">
            <w:pPr>
              <w:widowControl/>
              <w:kinsoku w:val="0"/>
              <w:autoSpaceDE w:val="0"/>
              <w:autoSpaceDN w:val="0"/>
              <w:adjustRightInd w:val="0"/>
              <w:snapToGrid w:val="0"/>
              <w:spacing w:after="0" w:line="256" w:lineRule="auto"/>
              <w:ind w:firstLine="0" w:firstLineChars="0"/>
              <w:jc w:val="left"/>
              <w:textAlignment w:val="baseline"/>
              <w:rPr>
                <w:rFonts w:ascii="Arial" w:hAnsi="Arial" w:eastAsia="Arial" w:cs="Arial"/>
                <w:snapToGrid w:val="0"/>
                <w:color w:val="000000"/>
                <w:kern w:val="0"/>
                <w:sz w:val="21"/>
                <w:szCs w:val="21"/>
              </w:rPr>
            </w:pPr>
          </w:p>
          <w:p w14:paraId="27EEFCA8">
            <w:pPr>
              <w:widowControl/>
              <w:kinsoku w:val="0"/>
              <w:autoSpaceDE w:val="0"/>
              <w:autoSpaceDN w:val="0"/>
              <w:adjustRightInd w:val="0"/>
              <w:snapToGrid w:val="0"/>
              <w:spacing w:after="0" w:line="257" w:lineRule="auto"/>
              <w:ind w:firstLine="0" w:firstLineChars="0"/>
              <w:jc w:val="left"/>
              <w:textAlignment w:val="baseline"/>
              <w:rPr>
                <w:rFonts w:ascii="Arial" w:hAnsi="Arial" w:eastAsia="Arial" w:cs="Arial"/>
                <w:snapToGrid w:val="0"/>
                <w:color w:val="000000"/>
                <w:kern w:val="0"/>
                <w:sz w:val="21"/>
                <w:szCs w:val="21"/>
              </w:rPr>
            </w:pPr>
          </w:p>
          <w:p w14:paraId="7265DE2A">
            <w:pPr>
              <w:kinsoku w:val="0"/>
              <w:autoSpaceDE w:val="0"/>
              <w:autoSpaceDN w:val="0"/>
              <w:adjustRightInd w:val="0"/>
              <w:snapToGrid w:val="0"/>
              <w:spacing w:before="68" w:line="217" w:lineRule="auto"/>
              <w:ind w:left="677"/>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5"/>
                <w:kern w:val="0"/>
                <w:sz w:val="21"/>
                <w:szCs w:val="21"/>
                <w:lang w:val="en-US" w:eastAsia="en-US" w:bidi="ar-SA"/>
              </w:rPr>
              <w:t>油料</w:t>
            </w:r>
          </w:p>
        </w:tc>
        <w:tc>
          <w:tcPr>
            <w:tcW w:w="2397" w:type="dxa"/>
            <w:vAlign w:val="top"/>
          </w:tcPr>
          <w:p w14:paraId="6BFB55DF">
            <w:pPr>
              <w:kinsoku w:val="0"/>
              <w:autoSpaceDE w:val="0"/>
              <w:autoSpaceDN w:val="0"/>
              <w:adjustRightInd w:val="0"/>
              <w:snapToGrid w:val="0"/>
              <w:spacing w:before="121" w:line="232" w:lineRule="auto"/>
              <w:ind w:left="405"/>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种植面积（</w:t>
            </w:r>
            <w:r>
              <w:rPr>
                <w:rFonts w:ascii="Times New Roman" w:hAnsi="Times New Roman" w:eastAsia="Times New Roman" w:cs="Times New Roman"/>
                <w:snapToGrid w:val="0"/>
                <w:color w:val="000000"/>
                <w:spacing w:val="-2"/>
                <w:kern w:val="0"/>
                <w:sz w:val="21"/>
                <w:szCs w:val="21"/>
                <w:lang w:val="en-US" w:eastAsia="en-US" w:bidi="ar-SA"/>
              </w:rPr>
              <w:t>hm</w:t>
            </w:r>
            <w:r>
              <w:rPr>
                <w:rFonts w:ascii="Times New Roman" w:hAnsi="Times New Roman" w:eastAsia="Times New Roman" w:cs="Times New Roman"/>
                <w:snapToGrid w:val="0"/>
                <w:color w:val="000000"/>
                <w:spacing w:val="-2"/>
                <w:kern w:val="0"/>
                <w:position w:val="6"/>
                <w:sz w:val="13"/>
                <w:szCs w:val="13"/>
                <w:lang w:val="en-US" w:eastAsia="en-US" w:bidi="ar-SA"/>
              </w:rPr>
              <w:t>2</w:t>
            </w:r>
            <w:r>
              <w:rPr>
                <w:rFonts w:ascii="仿宋" w:hAnsi="仿宋" w:eastAsia="仿宋" w:cs="仿宋"/>
                <w:snapToGrid w:val="0"/>
                <w:color w:val="000000"/>
                <w:spacing w:val="-2"/>
                <w:kern w:val="0"/>
                <w:sz w:val="21"/>
                <w:szCs w:val="21"/>
                <w:lang w:val="en-US" w:eastAsia="en-US" w:bidi="ar-SA"/>
              </w:rPr>
              <w:t>）</w:t>
            </w:r>
          </w:p>
        </w:tc>
        <w:tc>
          <w:tcPr>
            <w:tcW w:w="2020" w:type="dxa"/>
            <w:vAlign w:val="top"/>
          </w:tcPr>
          <w:p w14:paraId="06F36FB3">
            <w:pPr>
              <w:widowControl/>
              <w:kinsoku w:val="0"/>
              <w:autoSpaceDE w:val="0"/>
              <w:autoSpaceDN w:val="0"/>
              <w:adjustRightInd w:val="0"/>
              <w:snapToGrid w:val="0"/>
              <w:spacing w:before="160" w:after="0" w:line="187" w:lineRule="auto"/>
              <w:ind w:left="747"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23476</w:t>
            </w:r>
          </w:p>
        </w:tc>
        <w:tc>
          <w:tcPr>
            <w:tcW w:w="2149" w:type="dxa"/>
            <w:vAlign w:val="top"/>
          </w:tcPr>
          <w:p w14:paraId="3E74C2F0">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2DB07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continue"/>
            <w:tcBorders>
              <w:top w:val="nil"/>
              <w:bottom w:val="nil"/>
            </w:tcBorders>
            <w:vAlign w:val="top"/>
          </w:tcPr>
          <w:p w14:paraId="22F07011">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3B9DEBA4">
            <w:pPr>
              <w:kinsoku w:val="0"/>
              <w:autoSpaceDE w:val="0"/>
              <w:autoSpaceDN w:val="0"/>
              <w:adjustRightInd w:val="0"/>
              <w:snapToGrid w:val="0"/>
              <w:spacing w:before="122" w:line="234" w:lineRule="auto"/>
              <w:ind w:left="661"/>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4"/>
                <w:kern w:val="0"/>
                <w:sz w:val="21"/>
                <w:szCs w:val="21"/>
                <w:lang w:val="en-US" w:eastAsia="en-US" w:bidi="ar-SA"/>
              </w:rPr>
              <w:t>总产量（</w:t>
            </w:r>
            <w:r>
              <w:rPr>
                <w:rFonts w:ascii="Times New Roman" w:hAnsi="Times New Roman" w:eastAsia="Times New Roman" w:cs="Times New Roman"/>
                <w:snapToGrid w:val="0"/>
                <w:color w:val="000000"/>
                <w:spacing w:val="-4"/>
                <w:kern w:val="0"/>
                <w:sz w:val="21"/>
                <w:szCs w:val="21"/>
                <w:lang w:val="en-US" w:eastAsia="en-US" w:bidi="ar-SA"/>
              </w:rPr>
              <w:t>t</w:t>
            </w:r>
            <w:r>
              <w:rPr>
                <w:rFonts w:ascii="仿宋" w:hAnsi="仿宋" w:eastAsia="仿宋" w:cs="仿宋"/>
                <w:snapToGrid w:val="0"/>
                <w:color w:val="000000"/>
                <w:spacing w:val="-4"/>
                <w:kern w:val="0"/>
                <w:sz w:val="21"/>
                <w:szCs w:val="21"/>
                <w:lang w:val="en-US" w:eastAsia="en-US" w:bidi="ar-SA"/>
              </w:rPr>
              <w:t>）</w:t>
            </w:r>
          </w:p>
        </w:tc>
        <w:tc>
          <w:tcPr>
            <w:tcW w:w="2020" w:type="dxa"/>
            <w:vAlign w:val="top"/>
          </w:tcPr>
          <w:p w14:paraId="2ADC5808">
            <w:pPr>
              <w:widowControl/>
              <w:kinsoku w:val="0"/>
              <w:autoSpaceDE w:val="0"/>
              <w:autoSpaceDN w:val="0"/>
              <w:adjustRightInd w:val="0"/>
              <w:snapToGrid w:val="0"/>
              <w:spacing w:before="160" w:after="0" w:line="187" w:lineRule="auto"/>
              <w:ind w:left="715"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3"/>
                <w:kern w:val="0"/>
                <w:sz w:val="21"/>
                <w:szCs w:val="21"/>
              </w:rPr>
              <w:t>104432</w:t>
            </w:r>
          </w:p>
        </w:tc>
        <w:tc>
          <w:tcPr>
            <w:tcW w:w="2149" w:type="dxa"/>
            <w:vAlign w:val="top"/>
          </w:tcPr>
          <w:p w14:paraId="148FA75C">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447BD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742" w:type="dxa"/>
            <w:vMerge w:val="continue"/>
            <w:tcBorders>
              <w:top w:val="nil"/>
            </w:tcBorders>
            <w:vAlign w:val="top"/>
          </w:tcPr>
          <w:p w14:paraId="2F181C48">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653DDDC6">
            <w:pPr>
              <w:kinsoku w:val="0"/>
              <w:autoSpaceDE w:val="0"/>
              <w:autoSpaceDN w:val="0"/>
              <w:adjustRightInd w:val="0"/>
              <w:snapToGrid w:val="0"/>
              <w:spacing w:before="122" w:line="213" w:lineRule="auto"/>
              <w:ind w:left="469"/>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亩均单产（</w:t>
            </w:r>
            <w:r>
              <w:rPr>
                <w:rFonts w:ascii="Times New Roman" w:hAnsi="Times New Roman" w:eastAsia="Times New Roman" w:cs="Times New Roman"/>
                <w:snapToGrid w:val="0"/>
                <w:color w:val="000000"/>
                <w:spacing w:val="-1"/>
                <w:kern w:val="0"/>
                <w:sz w:val="21"/>
                <w:szCs w:val="21"/>
                <w:lang w:val="en-US" w:eastAsia="en-US" w:bidi="ar-SA"/>
              </w:rPr>
              <w:t>kg</w:t>
            </w:r>
            <w:r>
              <w:rPr>
                <w:rFonts w:ascii="仿宋" w:hAnsi="仿宋" w:eastAsia="仿宋" w:cs="仿宋"/>
                <w:snapToGrid w:val="0"/>
                <w:color w:val="000000"/>
                <w:spacing w:val="-1"/>
                <w:kern w:val="0"/>
                <w:sz w:val="21"/>
                <w:szCs w:val="21"/>
                <w:lang w:val="en-US" w:eastAsia="en-US" w:bidi="ar-SA"/>
              </w:rPr>
              <w:t>）</w:t>
            </w:r>
          </w:p>
        </w:tc>
        <w:tc>
          <w:tcPr>
            <w:tcW w:w="2020" w:type="dxa"/>
            <w:vAlign w:val="top"/>
          </w:tcPr>
          <w:p w14:paraId="49F40342">
            <w:pPr>
              <w:widowControl/>
              <w:kinsoku w:val="0"/>
              <w:autoSpaceDE w:val="0"/>
              <w:autoSpaceDN w:val="0"/>
              <w:adjustRightInd w:val="0"/>
              <w:snapToGrid w:val="0"/>
              <w:spacing w:before="160" w:after="0" w:line="187" w:lineRule="auto"/>
              <w:ind w:left="853"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296</w:t>
            </w:r>
          </w:p>
        </w:tc>
        <w:tc>
          <w:tcPr>
            <w:tcW w:w="2149" w:type="dxa"/>
            <w:vAlign w:val="top"/>
          </w:tcPr>
          <w:p w14:paraId="71FB2357">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277BC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42" w:type="dxa"/>
            <w:vMerge w:val="restart"/>
            <w:tcBorders>
              <w:bottom w:val="nil"/>
            </w:tcBorders>
            <w:vAlign w:val="top"/>
          </w:tcPr>
          <w:p w14:paraId="5337194C">
            <w:pPr>
              <w:widowControl/>
              <w:kinsoku w:val="0"/>
              <w:autoSpaceDE w:val="0"/>
              <w:autoSpaceDN w:val="0"/>
              <w:adjustRightInd w:val="0"/>
              <w:snapToGrid w:val="0"/>
              <w:spacing w:after="0" w:line="257" w:lineRule="auto"/>
              <w:ind w:firstLine="0" w:firstLineChars="0"/>
              <w:jc w:val="left"/>
              <w:textAlignment w:val="baseline"/>
              <w:rPr>
                <w:rFonts w:ascii="Arial" w:hAnsi="Arial" w:eastAsia="Arial" w:cs="Arial"/>
                <w:snapToGrid w:val="0"/>
                <w:color w:val="000000"/>
                <w:kern w:val="0"/>
                <w:sz w:val="21"/>
                <w:szCs w:val="21"/>
              </w:rPr>
            </w:pPr>
          </w:p>
          <w:p w14:paraId="122D7097">
            <w:pPr>
              <w:widowControl/>
              <w:kinsoku w:val="0"/>
              <w:autoSpaceDE w:val="0"/>
              <w:autoSpaceDN w:val="0"/>
              <w:adjustRightInd w:val="0"/>
              <w:snapToGrid w:val="0"/>
              <w:spacing w:after="0" w:line="257" w:lineRule="auto"/>
              <w:ind w:firstLine="0" w:firstLineChars="0"/>
              <w:jc w:val="left"/>
              <w:textAlignment w:val="baseline"/>
              <w:rPr>
                <w:rFonts w:ascii="Arial" w:hAnsi="Arial" w:eastAsia="Arial" w:cs="Arial"/>
                <w:snapToGrid w:val="0"/>
                <w:color w:val="000000"/>
                <w:kern w:val="0"/>
                <w:sz w:val="21"/>
                <w:szCs w:val="21"/>
              </w:rPr>
            </w:pPr>
          </w:p>
          <w:p w14:paraId="0E90BE7C">
            <w:pPr>
              <w:kinsoku w:val="0"/>
              <w:autoSpaceDE w:val="0"/>
              <w:autoSpaceDN w:val="0"/>
              <w:adjustRightInd w:val="0"/>
              <w:snapToGrid w:val="0"/>
              <w:spacing w:before="68" w:line="217" w:lineRule="auto"/>
              <w:ind w:left="660"/>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棉花</w:t>
            </w:r>
          </w:p>
        </w:tc>
        <w:tc>
          <w:tcPr>
            <w:tcW w:w="2397" w:type="dxa"/>
            <w:vAlign w:val="top"/>
          </w:tcPr>
          <w:p w14:paraId="207C9B0B">
            <w:pPr>
              <w:kinsoku w:val="0"/>
              <w:autoSpaceDE w:val="0"/>
              <w:autoSpaceDN w:val="0"/>
              <w:adjustRightInd w:val="0"/>
              <w:snapToGrid w:val="0"/>
              <w:spacing w:before="122" w:line="232" w:lineRule="auto"/>
              <w:ind w:left="405"/>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种植面积（</w:t>
            </w:r>
            <w:r>
              <w:rPr>
                <w:rFonts w:ascii="Times New Roman" w:hAnsi="Times New Roman" w:eastAsia="Times New Roman" w:cs="Times New Roman"/>
                <w:snapToGrid w:val="0"/>
                <w:color w:val="000000"/>
                <w:spacing w:val="-2"/>
                <w:kern w:val="0"/>
                <w:sz w:val="21"/>
                <w:szCs w:val="21"/>
                <w:lang w:val="en-US" w:eastAsia="en-US" w:bidi="ar-SA"/>
              </w:rPr>
              <w:t>hm</w:t>
            </w:r>
            <w:r>
              <w:rPr>
                <w:rFonts w:ascii="Times New Roman" w:hAnsi="Times New Roman" w:eastAsia="Times New Roman" w:cs="Times New Roman"/>
                <w:snapToGrid w:val="0"/>
                <w:color w:val="000000"/>
                <w:spacing w:val="-2"/>
                <w:kern w:val="0"/>
                <w:position w:val="6"/>
                <w:sz w:val="13"/>
                <w:szCs w:val="13"/>
                <w:lang w:val="en-US" w:eastAsia="en-US" w:bidi="ar-SA"/>
              </w:rPr>
              <w:t>2</w:t>
            </w:r>
            <w:r>
              <w:rPr>
                <w:rFonts w:ascii="仿宋" w:hAnsi="仿宋" w:eastAsia="仿宋" w:cs="仿宋"/>
                <w:snapToGrid w:val="0"/>
                <w:color w:val="000000"/>
                <w:spacing w:val="-2"/>
                <w:kern w:val="0"/>
                <w:sz w:val="21"/>
                <w:szCs w:val="21"/>
                <w:lang w:val="en-US" w:eastAsia="en-US" w:bidi="ar-SA"/>
              </w:rPr>
              <w:t>）</w:t>
            </w:r>
          </w:p>
        </w:tc>
        <w:tc>
          <w:tcPr>
            <w:tcW w:w="2020" w:type="dxa"/>
            <w:vAlign w:val="top"/>
          </w:tcPr>
          <w:p w14:paraId="68188E06">
            <w:pPr>
              <w:widowControl/>
              <w:kinsoku w:val="0"/>
              <w:autoSpaceDE w:val="0"/>
              <w:autoSpaceDN w:val="0"/>
              <w:adjustRightInd w:val="0"/>
              <w:snapToGrid w:val="0"/>
              <w:spacing w:before="161" w:after="0" w:line="187" w:lineRule="auto"/>
              <w:ind w:left="924"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6"/>
                <w:kern w:val="0"/>
                <w:sz w:val="21"/>
                <w:szCs w:val="21"/>
              </w:rPr>
              <w:t>10</w:t>
            </w:r>
          </w:p>
        </w:tc>
        <w:tc>
          <w:tcPr>
            <w:tcW w:w="2149" w:type="dxa"/>
            <w:vAlign w:val="top"/>
          </w:tcPr>
          <w:p w14:paraId="39E63221">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2AF20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continue"/>
            <w:tcBorders>
              <w:top w:val="nil"/>
              <w:bottom w:val="nil"/>
            </w:tcBorders>
            <w:vAlign w:val="top"/>
          </w:tcPr>
          <w:p w14:paraId="50AAD81F">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5F24F55B">
            <w:pPr>
              <w:kinsoku w:val="0"/>
              <w:autoSpaceDE w:val="0"/>
              <w:autoSpaceDN w:val="0"/>
              <w:adjustRightInd w:val="0"/>
              <w:snapToGrid w:val="0"/>
              <w:spacing w:before="124" w:line="234" w:lineRule="auto"/>
              <w:ind w:left="661"/>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4"/>
                <w:kern w:val="0"/>
                <w:sz w:val="21"/>
                <w:szCs w:val="21"/>
                <w:lang w:val="en-US" w:eastAsia="en-US" w:bidi="ar-SA"/>
              </w:rPr>
              <w:t>总产量（</w:t>
            </w:r>
            <w:r>
              <w:rPr>
                <w:rFonts w:ascii="Times New Roman" w:hAnsi="Times New Roman" w:eastAsia="Times New Roman" w:cs="Times New Roman"/>
                <w:snapToGrid w:val="0"/>
                <w:color w:val="000000"/>
                <w:spacing w:val="-4"/>
                <w:kern w:val="0"/>
                <w:sz w:val="21"/>
                <w:szCs w:val="21"/>
                <w:lang w:val="en-US" w:eastAsia="en-US" w:bidi="ar-SA"/>
              </w:rPr>
              <w:t>t</w:t>
            </w:r>
            <w:r>
              <w:rPr>
                <w:rFonts w:ascii="仿宋" w:hAnsi="仿宋" w:eastAsia="仿宋" w:cs="仿宋"/>
                <w:snapToGrid w:val="0"/>
                <w:color w:val="000000"/>
                <w:spacing w:val="-4"/>
                <w:kern w:val="0"/>
                <w:sz w:val="21"/>
                <w:szCs w:val="21"/>
                <w:lang w:val="en-US" w:eastAsia="en-US" w:bidi="ar-SA"/>
              </w:rPr>
              <w:t>）</w:t>
            </w:r>
          </w:p>
        </w:tc>
        <w:tc>
          <w:tcPr>
            <w:tcW w:w="2020" w:type="dxa"/>
            <w:vAlign w:val="top"/>
          </w:tcPr>
          <w:p w14:paraId="13FCFA32">
            <w:pPr>
              <w:widowControl/>
              <w:kinsoku w:val="0"/>
              <w:autoSpaceDE w:val="0"/>
              <w:autoSpaceDN w:val="0"/>
              <w:adjustRightInd w:val="0"/>
              <w:snapToGrid w:val="0"/>
              <w:spacing w:before="162" w:after="0" w:line="187" w:lineRule="auto"/>
              <w:ind w:left="847"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5"/>
                <w:kern w:val="0"/>
                <w:sz w:val="21"/>
                <w:szCs w:val="21"/>
              </w:rPr>
              <w:t>11.1</w:t>
            </w:r>
          </w:p>
        </w:tc>
        <w:tc>
          <w:tcPr>
            <w:tcW w:w="2149" w:type="dxa"/>
            <w:vAlign w:val="top"/>
          </w:tcPr>
          <w:p w14:paraId="6E5F3280">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75E6C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742" w:type="dxa"/>
            <w:vMerge w:val="continue"/>
            <w:tcBorders>
              <w:top w:val="nil"/>
            </w:tcBorders>
            <w:vAlign w:val="top"/>
          </w:tcPr>
          <w:p w14:paraId="11EE3F3C">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760A1309">
            <w:pPr>
              <w:kinsoku w:val="0"/>
              <w:autoSpaceDE w:val="0"/>
              <w:autoSpaceDN w:val="0"/>
              <w:adjustRightInd w:val="0"/>
              <w:snapToGrid w:val="0"/>
              <w:spacing w:before="124" w:line="213" w:lineRule="auto"/>
              <w:ind w:left="469"/>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亩均单产（</w:t>
            </w:r>
            <w:r>
              <w:rPr>
                <w:rFonts w:ascii="Times New Roman" w:hAnsi="Times New Roman" w:eastAsia="Times New Roman" w:cs="Times New Roman"/>
                <w:snapToGrid w:val="0"/>
                <w:color w:val="000000"/>
                <w:spacing w:val="-1"/>
                <w:kern w:val="0"/>
                <w:sz w:val="21"/>
                <w:szCs w:val="21"/>
                <w:lang w:val="en-US" w:eastAsia="en-US" w:bidi="ar-SA"/>
              </w:rPr>
              <w:t>kg</w:t>
            </w:r>
            <w:r>
              <w:rPr>
                <w:rFonts w:ascii="仿宋" w:hAnsi="仿宋" w:eastAsia="仿宋" w:cs="仿宋"/>
                <w:snapToGrid w:val="0"/>
                <w:color w:val="000000"/>
                <w:spacing w:val="-1"/>
                <w:kern w:val="0"/>
                <w:sz w:val="21"/>
                <w:szCs w:val="21"/>
                <w:lang w:val="en-US" w:eastAsia="en-US" w:bidi="ar-SA"/>
              </w:rPr>
              <w:t>）</w:t>
            </w:r>
          </w:p>
        </w:tc>
        <w:tc>
          <w:tcPr>
            <w:tcW w:w="2020" w:type="dxa"/>
            <w:vAlign w:val="top"/>
          </w:tcPr>
          <w:p w14:paraId="34626FF2">
            <w:pPr>
              <w:widowControl/>
              <w:kinsoku w:val="0"/>
              <w:autoSpaceDE w:val="0"/>
              <w:autoSpaceDN w:val="0"/>
              <w:adjustRightInd w:val="0"/>
              <w:snapToGrid w:val="0"/>
              <w:spacing w:before="162" w:after="0" w:line="187" w:lineRule="auto"/>
              <w:ind w:left="907"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2"/>
                <w:kern w:val="0"/>
                <w:sz w:val="21"/>
                <w:szCs w:val="21"/>
              </w:rPr>
              <w:t>74</w:t>
            </w:r>
          </w:p>
        </w:tc>
        <w:tc>
          <w:tcPr>
            <w:tcW w:w="2149" w:type="dxa"/>
            <w:vAlign w:val="top"/>
          </w:tcPr>
          <w:p w14:paraId="36BE924E">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47A88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restart"/>
            <w:tcBorders>
              <w:bottom w:val="nil"/>
            </w:tcBorders>
            <w:vAlign w:val="top"/>
          </w:tcPr>
          <w:p w14:paraId="1CEA6FE9">
            <w:pPr>
              <w:widowControl/>
              <w:kinsoku w:val="0"/>
              <w:autoSpaceDE w:val="0"/>
              <w:autoSpaceDN w:val="0"/>
              <w:adjustRightInd w:val="0"/>
              <w:snapToGrid w:val="0"/>
              <w:spacing w:after="0" w:line="258" w:lineRule="auto"/>
              <w:ind w:firstLine="0" w:firstLineChars="0"/>
              <w:jc w:val="left"/>
              <w:textAlignment w:val="baseline"/>
              <w:rPr>
                <w:rFonts w:ascii="Arial" w:hAnsi="Arial" w:eastAsia="Arial" w:cs="Arial"/>
                <w:snapToGrid w:val="0"/>
                <w:color w:val="000000"/>
                <w:kern w:val="0"/>
                <w:sz w:val="21"/>
                <w:szCs w:val="21"/>
              </w:rPr>
            </w:pPr>
          </w:p>
          <w:p w14:paraId="7E46936A">
            <w:pPr>
              <w:widowControl/>
              <w:kinsoku w:val="0"/>
              <w:autoSpaceDE w:val="0"/>
              <w:autoSpaceDN w:val="0"/>
              <w:adjustRightInd w:val="0"/>
              <w:snapToGrid w:val="0"/>
              <w:spacing w:after="0" w:line="259" w:lineRule="auto"/>
              <w:ind w:firstLine="0" w:firstLineChars="0"/>
              <w:jc w:val="left"/>
              <w:textAlignment w:val="baseline"/>
              <w:rPr>
                <w:rFonts w:ascii="Arial" w:hAnsi="Arial" w:eastAsia="Arial" w:cs="Arial"/>
                <w:snapToGrid w:val="0"/>
                <w:color w:val="000000"/>
                <w:kern w:val="0"/>
                <w:sz w:val="21"/>
                <w:szCs w:val="21"/>
              </w:rPr>
            </w:pPr>
          </w:p>
          <w:p w14:paraId="07592BD5">
            <w:pPr>
              <w:kinsoku w:val="0"/>
              <w:autoSpaceDE w:val="0"/>
              <w:autoSpaceDN w:val="0"/>
              <w:adjustRightInd w:val="0"/>
              <w:snapToGrid w:val="0"/>
              <w:spacing w:before="68" w:line="218" w:lineRule="auto"/>
              <w:ind w:left="665"/>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其他</w:t>
            </w:r>
          </w:p>
        </w:tc>
        <w:tc>
          <w:tcPr>
            <w:tcW w:w="2397" w:type="dxa"/>
            <w:vAlign w:val="top"/>
          </w:tcPr>
          <w:p w14:paraId="6A0B14CB">
            <w:pPr>
              <w:kinsoku w:val="0"/>
              <w:autoSpaceDE w:val="0"/>
              <w:autoSpaceDN w:val="0"/>
              <w:adjustRightInd w:val="0"/>
              <w:snapToGrid w:val="0"/>
              <w:spacing w:before="124" w:line="232" w:lineRule="auto"/>
              <w:ind w:left="405"/>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种植面积（</w:t>
            </w:r>
            <w:r>
              <w:rPr>
                <w:rFonts w:ascii="Times New Roman" w:hAnsi="Times New Roman" w:eastAsia="Times New Roman" w:cs="Times New Roman"/>
                <w:snapToGrid w:val="0"/>
                <w:color w:val="000000"/>
                <w:spacing w:val="-2"/>
                <w:kern w:val="0"/>
                <w:sz w:val="21"/>
                <w:szCs w:val="21"/>
                <w:lang w:val="en-US" w:eastAsia="en-US" w:bidi="ar-SA"/>
              </w:rPr>
              <w:t>hm</w:t>
            </w:r>
            <w:r>
              <w:rPr>
                <w:rFonts w:ascii="Times New Roman" w:hAnsi="Times New Roman" w:eastAsia="Times New Roman" w:cs="Times New Roman"/>
                <w:snapToGrid w:val="0"/>
                <w:color w:val="000000"/>
                <w:spacing w:val="-2"/>
                <w:kern w:val="0"/>
                <w:position w:val="6"/>
                <w:sz w:val="13"/>
                <w:szCs w:val="13"/>
                <w:lang w:val="en-US" w:eastAsia="en-US" w:bidi="ar-SA"/>
              </w:rPr>
              <w:t>2</w:t>
            </w:r>
            <w:r>
              <w:rPr>
                <w:rFonts w:ascii="仿宋" w:hAnsi="仿宋" w:eastAsia="仿宋" w:cs="仿宋"/>
                <w:snapToGrid w:val="0"/>
                <w:color w:val="000000"/>
                <w:spacing w:val="-2"/>
                <w:kern w:val="0"/>
                <w:sz w:val="21"/>
                <w:szCs w:val="21"/>
                <w:lang w:val="en-US" w:eastAsia="en-US" w:bidi="ar-SA"/>
              </w:rPr>
              <w:t>）</w:t>
            </w:r>
          </w:p>
        </w:tc>
        <w:tc>
          <w:tcPr>
            <w:tcW w:w="2020" w:type="dxa"/>
            <w:vAlign w:val="top"/>
          </w:tcPr>
          <w:p w14:paraId="7BB98CB0">
            <w:pPr>
              <w:widowControl/>
              <w:kinsoku w:val="0"/>
              <w:autoSpaceDE w:val="0"/>
              <w:autoSpaceDN w:val="0"/>
              <w:adjustRightInd w:val="0"/>
              <w:snapToGrid w:val="0"/>
              <w:spacing w:before="163" w:after="0" w:line="187" w:lineRule="auto"/>
              <w:ind w:left="804"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2"/>
                <w:kern w:val="0"/>
                <w:sz w:val="21"/>
                <w:szCs w:val="21"/>
              </w:rPr>
              <w:t>3176</w:t>
            </w:r>
          </w:p>
        </w:tc>
        <w:tc>
          <w:tcPr>
            <w:tcW w:w="2149" w:type="dxa"/>
            <w:vAlign w:val="top"/>
          </w:tcPr>
          <w:p w14:paraId="6151940E">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40BB2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42" w:type="dxa"/>
            <w:vMerge w:val="continue"/>
            <w:tcBorders>
              <w:top w:val="nil"/>
              <w:bottom w:val="nil"/>
            </w:tcBorders>
            <w:vAlign w:val="top"/>
          </w:tcPr>
          <w:p w14:paraId="185F73E7">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04D6CDE6">
            <w:pPr>
              <w:kinsoku w:val="0"/>
              <w:autoSpaceDE w:val="0"/>
              <w:autoSpaceDN w:val="0"/>
              <w:adjustRightInd w:val="0"/>
              <w:snapToGrid w:val="0"/>
              <w:spacing w:before="126" w:line="234" w:lineRule="auto"/>
              <w:ind w:left="661"/>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4"/>
                <w:kern w:val="0"/>
                <w:sz w:val="21"/>
                <w:szCs w:val="21"/>
                <w:lang w:val="en-US" w:eastAsia="en-US" w:bidi="ar-SA"/>
              </w:rPr>
              <w:t>总产量（</w:t>
            </w:r>
            <w:r>
              <w:rPr>
                <w:rFonts w:ascii="Times New Roman" w:hAnsi="Times New Roman" w:eastAsia="Times New Roman" w:cs="Times New Roman"/>
                <w:snapToGrid w:val="0"/>
                <w:color w:val="000000"/>
                <w:spacing w:val="-4"/>
                <w:kern w:val="0"/>
                <w:sz w:val="21"/>
                <w:szCs w:val="21"/>
                <w:lang w:val="en-US" w:eastAsia="en-US" w:bidi="ar-SA"/>
              </w:rPr>
              <w:t>t</w:t>
            </w:r>
            <w:r>
              <w:rPr>
                <w:rFonts w:ascii="仿宋" w:hAnsi="仿宋" w:eastAsia="仿宋" w:cs="仿宋"/>
                <w:snapToGrid w:val="0"/>
                <w:color w:val="000000"/>
                <w:spacing w:val="-4"/>
                <w:kern w:val="0"/>
                <w:sz w:val="21"/>
                <w:szCs w:val="21"/>
                <w:lang w:val="en-US" w:eastAsia="en-US" w:bidi="ar-SA"/>
              </w:rPr>
              <w:t>）</w:t>
            </w:r>
          </w:p>
        </w:tc>
        <w:tc>
          <w:tcPr>
            <w:tcW w:w="2020" w:type="dxa"/>
            <w:vAlign w:val="top"/>
          </w:tcPr>
          <w:p w14:paraId="44A0F6A8">
            <w:pPr>
              <w:widowControl/>
              <w:kinsoku w:val="0"/>
              <w:autoSpaceDE w:val="0"/>
              <w:autoSpaceDN w:val="0"/>
              <w:adjustRightInd w:val="0"/>
              <w:snapToGrid w:val="0"/>
              <w:spacing w:before="164" w:after="0" w:line="187" w:lineRule="auto"/>
              <w:ind w:left="753"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2"/>
                <w:kern w:val="0"/>
                <w:sz w:val="21"/>
                <w:szCs w:val="21"/>
              </w:rPr>
              <w:t>53180</w:t>
            </w:r>
          </w:p>
        </w:tc>
        <w:tc>
          <w:tcPr>
            <w:tcW w:w="2149" w:type="dxa"/>
            <w:vAlign w:val="top"/>
          </w:tcPr>
          <w:p w14:paraId="3DB9DA0F">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0E1C7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42" w:type="dxa"/>
            <w:vMerge w:val="continue"/>
            <w:tcBorders>
              <w:top w:val="nil"/>
            </w:tcBorders>
            <w:vAlign w:val="top"/>
          </w:tcPr>
          <w:p w14:paraId="08D1DADF">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397" w:type="dxa"/>
            <w:vAlign w:val="top"/>
          </w:tcPr>
          <w:p w14:paraId="74E249DE">
            <w:pPr>
              <w:kinsoku w:val="0"/>
              <w:autoSpaceDE w:val="0"/>
              <w:autoSpaceDN w:val="0"/>
              <w:adjustRightInd w:val="0"/>
              <w:snapToGrid w:val="0"/>
              <w:spacing w:before="126" w:line="213" w:lineRule="auto"/>
              <w:ind w:left="469"/>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亩均单产（</w:t>
            </w:r>
            <w:r>
              <w:rPr>
                <w:rFonts w:ascii="Times New Roman" w:hAnsi="Times New Roman" w:eastAsia="Times New Roman" w:cs="Times New Roman"/>
                <w:snapToGrid w:val="0"/>
                <w:color w:val="000000"/>
                <w:spacing w:val="-1"/>
                <w:kern w:val="0"/>
                <w:sz w:val="21"/>
                <w:szCs w:val="21"/>
                <w:lang w:val="en-US" w:eastAsia="en-US" w:bidi="ar-SA"/>
              </w:rPr>
              <w:t>kg</w:t>
            </w:r>
            <w:r>
              <w:rPr>
                <w:rFonts w:ascii="仿宋" w:hAnsi="仿宋" w:eastAsia="仿宋" w:cs="仿宋"/>
                <w:snapToGrid w:val="0"/>
                <w:color w:val="000000"/>
                <w:spacing w:val="-1"/>
                <w:kern w:val="0"/>
                <w:sz w:val="21"/>
                <w:szCs w:val="21"/>
                <w:lang w:val="en-US" w:eastAsia="en-US" w:bidi="ar-SA"/>
              </w:rPr>
              <w:t>）</w:t>
            </w:r>
          </w:p>
        </w:tc>
        <w:tc>
          <w:tcPr>
            <w:tcW w:w="2020" w:type="dxa"/>
            <w:vAlign w:val="top"/>
          </w:tcPr>
          <w:p w14:paraId="5682CE48">
            <w:pPr>
              <w:widowControl/>
              <w:kinsoku w:val="0"/>
              <w:autoSpaceDE w:val="0"/>
              <w:autoSpaceDN w:val="0"/>
              <w:adjustRightInd w:val="0"/>
              <w:snapToGrid w:val="0"/>
              <w:spacing w:before="164" w:after="0" w:line="187" w:lineRule="auto"/>
              <w:ind w:left="820"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5"/>
                <w:kern w:val="0"/>
                <w:sz w:val="21"/>
                <w:szCs w:val="21"/>
              </w:rPr>
              <w:t>1116</w:t>
            </w:r>
          </w:p>
        </w:tc>
        <w:tc>
          <w:tcPr>
            <w:tcW w:w="2149" w:type="dxa"/>
            <w:vAlign w:val="top"/>
          </w:tcPr>
          <w:p w14:paraId="6BA3A10B">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bl>
    <w:p w14:paraId="33586012">
      <w:pPr>
        <w:widowControl/>
        <w:kinsoku w:val="0"/>
        <w:autoSpaceDE w:val="0"/>
        <w:autoSpaceDN w:val="0"/>
        <w:adjustRightInd w:val="0"/>
        <w:snapToGrid w:val="0"/>
        <w:spacing w:after="0" w:line="91" w:lineRule="auto"/>
        <w:ind w:firstLine="0" w:firstLineChars="0"/>
        <w:jc w:val="left"/>
        <w:textAlignment w:val="baseline"/>
        <w:rPr>
          <w:rFonts w:ascii="Arial" w:hAnsi="Arial" w:eastAsia="Arial" w:cs="Arial"/>
          <w:snapToGrid w:val="0"/>
          <w:color w:val="000000"/>
          <w:kern w:val="0"/>
          <w:sz w:val="2"/>
          <w:szCs w:val="21"/>
        </w:rPr>
      </w:pPr>
    </w:p>
    <w:p w14:paraId="357F1372">
      <w:pPr>
        <w:widowControl/>
        <w:kinsoku w:val="0"/>
        <w:autoSpaceDE w:val="0"/>
        <w:autoSpaceDN w:val="0"/>
        <w:adjustRightInd w:val="0"/>
        <w:snapToGrid w:val="0"/>
        <w:spacing w:before="194" w:after="0" w:line="218" w:lineRule="auto"/>
        <w:ind w:left="1861" w:firstLine="0" w:firstLineChars="0"/>
        <w:jc w:val="left"/>
        <w:textAlignment w:val="baseline"/>
        <w:rPr>
          <w:rFonts w:ascii="黑体" w:hAnsi="黑体" w:eastAsia="黑体" w:cs="黑体"/>
          <w:snapToGrid w:val="0"/>
          <w:color w:val="000000"/>
          <w:kern w:val="0"/>
          <w:sz w:val="24"/>
          <w:szCs w:val="24"/>
        </w:rPr>
      </w:pPr>
      <w:r>
        <w:rPr>
          <w:rFonts w:ascii="黑体" w:hAnsi="黑体" w:eastAsia="黑体" w:cs="黑体"/>
          <w:snapToGrid w:val="0"/>
          <w:color w:val="000000"/>
          <w:spacing w:val="-1"/>
          <w:kern w:val="0"/>
          <w:sz w:val="24"/>
          <w:szCs w:val="24"/>
        </w:rPr>
        <w:t>卧龙区粮食和经济作物种植结构分析表</w:t>
      </w:r>
    </w:p>
    <w:p w14:paraId="3CCC6B71">
      <w:pPr>
        <w:widowControl/>
        <w:kinsoku w:val="0"/>
        <w:autoSpaceDE w:val="0"/>
        <w:autoSpaceDN w:val="0"/>
        <w:adjustRightInd w:val="0"/>
        <w:snapToGrid w:val="0"/>
        <w:spacing w:after="0" w:line="21" w:lineRule="exact"/>
        <w:ind w:firstLine="0" w:firstLineChars="0"/>
        <w:jc w:val="left"/>
        <w:textAlignment w:val="baseline"/>
        <w:rPr>
          <w:rFonts w:ascii="Arial" w:hAnsi="Arial" w:eastAsia="Arial" w:cs="Arial"/>
          <w:snapToGrid w:val="0"/>
          <w:color w:val="000000"/>
          <w:kern w:val="0"/>
          <w:sz w:val="21"/>
          <w:szCs w:val="21"/>
        </w:rPr>
      </w:pPr>
    </w:p>
    <w:tbl>
      <w:tblPr>
        <w:tblStyle w:val="9"/>
        <w:tblW w:w="830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9"/>
        <w:gridCol w:w="2269"/>
        <w:gridCol w:w="2020"/>
        <w:gridCol w:w="2150"/>
      </w:tblGrid>
      <w:tr w14:paraId="3C7A5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138" w:type="dxa"/>
            <w:gridSpan w:val="2"/>
            <w:vAlign w:val="top"/>
          </w:tcPr>
          <w:p w14:paraId="16EA038F">
            <w:pPr>
              <w:kinsoku w:val="0"/>
              <w:autoSpaceDE w:val="0"/>
              <w:autoSpaceDN w:val="0"/>
              <w:adjustRightInd w:val="0"/>
              <w:snapToGrid w:val="0"/>
              <w:spacing w:before="125" w:line="217" w:lineRule="auto"/>
              <w:ind w:left="1448"/>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作物种植情况</w:t>
            </w:r>
          </w:p>
        </w:tc>
        <w:tc>
          <w:tcPr>
            <w:tcW w:w="2020" w:type="dxa"/>
            <w:vAlign w:val="top"/>
          </w:tcPr>
          <w:p w14:paraId="2B6F05BC">
            <w:pPr>
              <w:kinsoku w:val="0"/>
              <w:autoSpaceDE w:val="0"/>
              <w:autoSpaceDN w:val="0"/>
              <w:adjustRightInd w:val="0"/>
              <w:snapToGrid w:val="0"/>
              <w:spacing w:before="125" w:line="220" w:lineRule="auto"/>
              <w:ind w:left="811"/>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数量</w:t>
            </w:r>
          </w:p>
        </w:tc>
        <w:tc>
          <w:tcPr>
            <w:tcW w:w="2150" w:type="dxa"/>
            <w:vAlign w:val="top"/>
          </w:tcPr>
          <w:p w14:paraId="75FA4D7D">
            <w:pPr>
              <w:kinsoku w:val="0"/>
              <w:autoSpaceDE w:val="0"/>
              <w:autoSpaceDN w:val="0"/>
              <w:adjustRightInd w:val="0"/>
              <w:snapToGrid w:val="0"/>
              <w:spacing w:before="125" w:line="221" w:lineRule="auto"/>
              <w:ind w:left="871"/>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备注</w:t>
            </w:r>
          </w:p>
        </w:tc>
      </w:tr>
      <w:tr w14:paraId="06E2C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69" w:type="dxa"/>
            <w:vMerge w:val="restart"/>
            <w:tcBorders>
              <w:bottom w:val="nil"/>
            </w:tcBorders>
            <w:vAlign w:val="top"/>
          </w:tcPr>
          <w:p w14:paraId="1FD0B82F">
            <w:pPr>
              <w:widowControl/>
              <w:kinsoku w:val="0"/>
              <w:autoSpaceDE w:val="0"/>
              <w:autoSpaceDN w:val="0"/>
              <w:adjustRightInd w:val="0"/>
              <w:snapToGrid w:val="0"/>
              <w:spacing w:after="0" w:line="379" w:lineRule="auto"/>
              <w:ind w:firstLine="0" w:firstLineChars="0"/>
              <w:jc w:val="left"/>
              <w:textAlignment w:val="baseline"/>
              <w:rPr>
                <w:rFonts w:ascii="Arial" w:hAnsi="Arial" w:eastAsia="Arial" w:cs="Arial"/>
                <w:snapToGrid w:val="0"/>
                <w:color w:val="000000"/>
                <w:kern w:val="0"/>
                <w:sz w:val="21"/>
                <w:szCs w:val="21"/>
              </w:rPr>
            </w:pPr>
          </w:p>
          <w:p w14:paraId="5F2ED49B">
            <w:pPr>
              <w:kinsoku w:val="0"/>
              <w:autoSpaceDE w:val="0"/>
              <w:autoSpaceDN w:val="0"/>
              <w:adjustRightInd w:val="0"/>
              <w:snapToGrid w:val="0"/>
              <w:spacing w:before="68" w:line="230" w:lineRule="auto"/>
              <w:ind w:left="340" w:right="299" w:hanging="30"/>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粮食作物播种</w:t>
            </w:r>
            <w:r>
              <w:rPr>
                <w:rFonts w:ascii="仿宋" w:hAnsi="仿宋" w:eastAsia="仿宋" w:cs="仿宋"/>
                <w:snapToGrid w:val="0"/>
                <w:color w:val="000000"/>
                <w:spacing w:val="-3"/>
                <w:kern w:val="0"/>
                <w:sz w:val="21"/>
                <w:szCs w:val="21"/>
                <w:lang w:val="en-US" w:eastAsia="en-US" w:bidi="ar-SA"/>
              </w:rPr>
              <w:t>面积（</w:t>
            </w:r>
            <w:r>
              <w:rPr>
                <w:rFonts w:ascii="Times New Roman" w:hAnsi="Times New Roman" w:eastAsia="Times New Roman" w:cs="Times New Roman"/>
                <w:snapToGrid w:val="0"/>
                <w:color w:val="000000"/>
                <w:spacing w:val="-3"/>
                <w:kern w:val="0"/>
                <w:sz w:val="21"/>
                <w:szCs w:val="21"/>
                <w:lang w:val="en-US" w:eastAsia="en-US" w:bidi="ar-SA"/>
              </w:rPr>
              <w:t>hm</w:t>
            </w:r>
            <w:r>
              <w:rPr>
                <w:rFonts w:ascii="Times New Roman" w:hAnsi="Times New Roman" w:eastAsia="Times New Roman" w:cs="Times New Roman"/>
                <w:snapToGrid w:val="0"/>
                <w:color w:val="000000"/>
                <w:spacing w:val="-3"/>
                <w:kern w:val="0"/>
                <w:sz w:val="21"/>
                <w:szCs w:val="21"/>
                <w:vertAlign w:val="superscript"/>
                <w:lang w:val="en-US" w:eastAsia="en-US" w:bidi="ar-SA"/>
              </w:rPr>
              <w:t>2</w:t>
            </w:r>
            <w:r>
              <w:rPr>
                <w:rFonts w:ascii="仿宋" w:hAnsi="仿宋" w:eastAsia="仿宋" w:cs="仿宋"/>
                <w:snapToGrid w:val="0"/>
                <w:color w:val="000000"/>
                <w:spacing w:val="-3"/>
                <w:kern w:val="0"/>
                <w:sz w:val="21"/>
                <w:szCs w:val="21"/>
                <w:lang w:val="en-US" w:eastAsia="en-US" w:bidi="ar-SA"/>
              </w:rPr>
              <w:t>）</w:t>
            </w:r>
          </w:p>
        </w:tc>
        <w:tc>
          <w:tcPr>
            <w:tcW w:w="2269" w:type="dxa"/>
            <w:vAlign w:val="top"/>
          </w:tcPr>
          <w:p w14:paraId="5D58DA27">
            <w:pPr>
              <w:kinsoku w:val="0"/>
              <w:autoSpaceDE w:val="0"/>
              <w:autoSpaceDN w:val="0"/>
              <w:adjustRightInd w:val="0"/>
              <w:snapToGrid w:val="0"/>
              <w:spacing w:before="123" w:line="220" w:lineRule="auto"/>
              <w:ind w:left="836"/>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5"/>
                <w:kern w:val="0"/>
                <w:sz w:val="21"/>
                <w:szCs w:val="21"/>
                <w:lang w:val="en-US" w:eastAsia="en-US" w:bidi="ar-SA"/>
              </w:rPr>
              <w:t>总面积</w:t>
            </w:r>
          </w:p>
        </w:tc>
        <w:tc>
          <w:tcPr>
            <w:tcW w:w="2020" w:type="dxa"/>
            <w:vAlign w:val="top"/>
          </w:tcPr>
          <w:p w14:paraId="36604970">
            <w:pPr>
              <w:widowControl/>
              <w:kinsoku w:val="0"/>
              <w:autoSpaceDE w:val="0"/>
              <w:autoSpaceDN w:val="0"/>
              <w:adjustRightInd w:val="0"/>
              <w:snapToGrid w:val="0"/>
              <w:spacing w:before="159" w:after="0" w:line="189" w:lineRule="auto"/>
              <w:ind w:left="753"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63723</w:t>
            </w:r>
          </w:p>
        </w:tc>
        <w:tc>
          <w:tcPr>
            <w:tcW w:w="2150" w:type="dxa"/>
            <w:vAlign w:val="top"/>
          </w:tcPr>
          <w:p w14:paraId="40DD21C3">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6365A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69" w:type="dxa"/>
            <w:vMerge w:val="continue"/>
            <w:tcBorders>
              <w:top w:val="nil"/>
              <w:bottom w:val="nil"/>
            </w:tcBorders>
            <w:vAlign w:val="top"/>
          </w:tcPr>
          <w:p w14:paraId="7588D61A">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269" w:type="dxa"/>
            <w:vAlign w:val="top"/>
          </w:tcPr>
          <w:p w14:paraId="686120A7">
            <w:pPr>
              <w:kinsoku w:val="0"/>
              <w:autoSpaceDE w:val="0"/>
              <w:autoSpaceDN w:val="0"/>
              <w:adjustRightInd w:val="0"/>
              <w:snapToGrid w:val="0"/>
              <w:spacing w:before="121" w:line="217" w:lineRule="auto"/>
              <w:ind w:left="613"/>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kern w:val="0"/>
                <w:sz w:val="21"/>
                <w:szCs w:val="21"/>
                <w:lang w:val="en-US" w:eastAsia="en-US" w:bidi="ar-SA"/>
              </w:rPr>
              <w:t>其中：夏粮</w:t>
            </w:r>
          </w:p>
        </w:tc>
        <w:tc>
          <w:tcPr>
            <w:tcW w:w="2020" w:type="dxa"/>
            <w:vAlign w:val="top"/>
          </w:tcPr>
          <w:p w14:paraId="34B34FEE">
            <w:pPr>
              <w:widowControl/>
              <w:kinsoku w:val="0"/>
              <w:autoSpaceDE w:val="0"/>
              <w:autoSpaceDN w:val="0"/>
              <w:adjustRightInd w:val="0"/>
              <w:snapToGrid w:val="0"/>
              <w:spacing w:before="157" w:after="0" w:line="189" w:lineRule="auto"/>
              <w:ind w:left="752"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34691</w:t>
            </w:r>
          </w:p>
        </w:tc>
        <w:tc>
          <w:tcPr>
            <w:tcW w:w="2150" w:type="dxa"/>
            <w:vAlign w:val="top"/>
          </w:tcPr>
          <w:p w14:paraId="138D9C84">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4B51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69" w:type="dxa"/>
            <w:vMerge w:val="continue"/>
            <w:tcBorders>
              <w:top w:val="nil"/>
            </w:tcBorders>
            <w:vAlign w:val="top"/>
          </w:tcPr>
          <w:p w14:paraId="366E05EA">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269" w:type="dxa"/>
            <w:vAlign w:val="top"/>
          </w:tcPr>
          <w:p w14:paraId="01B95D43">
            <w:pPr>
              <w:kinsoku w:val="0"/>
              <w:autoSpaceDE w:val="0"/>
              <w:autoSpaceDN w:val="0"/>
              <w:adjustRightInd w:val="0"/>
              <w:snapToGrid w:val="0"/>
              <w:spacing w:before="121" w:line="217" w:lineRule="auto"/>
              <w:ind w:left="613"/>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其中：秋粮</w:t>
            </w:r>
          </w:p>
        </w:tc>
        <w:tc>
          <w:tcPr>
            <w:tcW w:w="2020" w:type="dxa"/>
            <w:vAlign w:val="top"/>
          </w:tcPr>
          <w:p w14:paraId="09483AEE">
            <w:pPr>
              <w:widowControl/>
              <w:kinsoku w:val="0"/>
              <w:autoSpaceDE w:val="0"/>
              <w:autoSpaceDN w:val="0"/>
              <w:adjustRightInd w:val="0"/>
              <w:snapToGrid w:val="0"/>
              <w:spacing w:before="158" w:after="0" w:line="189" w:lineRule="auto"/>
              <w:ind w:left="748"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29032</w:t>
            </w:r>
          </w:p>
        </w:tc>
        <w:tc>
          <w:tcPr>
            <w:tcW w:w="2150" w:type="dxa"/>
            <w:vAlign w:val="top"/>
          </w:tcPr>
          <w:p w14:paraId="28DAC4C1">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0371B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69" w:type="dxa"/>
            <w:vMerge w:val="restart"/>
            <w:tcBorders>
              <w:bottom w:val="nil"/>
            </w:tcBorders>
            <w:vAlign w:val="top"/>
          </w:tcPr>
          <w:p w14:paraId="442B3799">
            <w:pPr>
              <w:widowControl/>
              <w:kinsoku w:val="0"/>
              <w:autoSpaceDE w:val="0"/>
              <w:autoSpaceDN w:val="0"/>
              <w:adjustRightInd w:val="0"/>
              <w:snapToGrid w:val="0"/>
              <w:spacing w:after="0" w:line="280" w:lineRule="auto"/>
              <w:ind w:firstLine="0" w:firstLineChars="0"/>
              <w:jc w:val="left"/>
              <w:textAlignment w:val="baseline"/>
              <w:rPr>
                <w:rFonts w:ascii="Arial" w:hAnsi="Arial" w:eastAsia="Arial" w:cs="Arial"/>
                <w:snapToGrid w:val="0"/>
                <w:color w:val="000000"/>
                <w:kern w:val="0"/>
                <w:sz w:val="21"/>
                <w:szCs w:val="21"/>
              </w:rPr>
            </w:pPr>
          </w:p>
          <w:p w14:paraId="1E9C9582">
            <w:pPr>
              <w:widowControl/>
              <w:kinsoku w:val="0"/>
              <w:autoSpaceDE w:val="0"/>
              <w:autoSpaceDN w:val="0"/>
              <w:adjustRightInd w:val="0"/>
              <w:snapToGrid w:val="0"/>
              <w:spacing w:after="0" w:line="280" w:lineRule="auto"/>
              <w:ind w:firstLine="0" w:firstLineChars="0"/>
              <w:jc w:val="left"/>
              <w:textAlignment w:val="baseline"/>
              <w:rPr>
                <w:rFonts w:ascii="Arial" w:hAnsi="Arial" w:eastAsia="Arial" w:cs="Arial"/>
                <w:snapToGrid w:val="0"/>
                <w:color w:val="000000"/>
                <w:kern w:val="0"/>
                <w:sz w:val="21"/>
                <w:szCs w:val="21"/>
              </w:rPr>
            </w:pPr>
          </w:p>
          <w:p w14:paraId="58032E07">
            <w:pPr>
              <w:widowControl/>
              <w:kinsoku w:val="0"/>
              <w:autoSpaceDE w:val="0"/>
              <w:autoSpaceDN w:val="0"/>
              <w:adjustRightInd w:val="0"/>
              <w:snapToGrid w:val="0"/>
              <w:spacing w:after="0" w:line="281" w:lineRule="auto"/>
              <w:ind w:firstLine="0" w:firstLineChars="0"/>
              <w:jc w:val="left"/>
              <w:textAlignment w:val="baseline"/>
              <w:rPr>
                <w:rFonts w:ascii="Arial" w:hAnsi="Arial" w:eastAsia="Arial" w:cs="Arial"/>
                <w:snapToGrid w:val="0"/>
                <w:color w:val="000000"/>
                <w:kern w:val="0"/>
                <w:sz w:val="21"/>
                <w:szCs w:val="21"/>
              </w:rPr>
            </w:pPr>
          </w:p>
          <w:p w14:paraId="5EA1A095">
            <w:pPr>
              <w:kinsoku w:val="0"/>
              <w:autoSpaceDE w:val="0"/>
              <w:autoSpaceDN w:val="0"/>
              <w:adjustRightInd w:val="0"/>
              <w:snapToGrid w:val="0"/>
              <w:spacing w:before="68" w:line="230" w:lineRule="auto"/>
              <w:ind w:left="340" w:right="299" w:hanging="25"/>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经济作物种植</w:t>
            </w:r>
            <w:r>
              <w:rPr>
                <w:rFonts w:ascii="仿宋" w:hAnsi="仿宋" w:eastAsia="仿宋" w:cs="仿宋"/>
                <w:snapToGrid w:val="0"/>
                <w:color w:val="000000"/>
                <w:spacing w:val="-3"/>
                <w:kern w:val="0"/>
                <w:sz w:val="21"/>
                <w:szCs w:val="21"/>
                <w:lang w:val="en-US" w:eastAsia="en-US" w:bidi="ar-SA"/>
              </w:rPr>
              <w:t>面积（</w:t>
            </w:r>
            <w:r>
              <w:rPr>
                <w:rFonts w:ascii="Times New Roman" w:hAnsi="Times New Roman" w:eastAsia="Times New Roman" w:cs="Times New Roman"/>
                <w:snapToGrid w:val="0"/>
                <w:color w:val="000000"/>
                <w:spacing w:val="-3"/>
                <w:kern w:val="0"/>
                <w:sz w:val="21"/>
                <w:szCs w:val="21"/>
                <w:lang w:val="en-US" w:eastAsia="en-US" w:bidi="ar-SA"/>
              </w:rPr>
              <w:t>hm</w:t>
            </w:r>
            <w:r>
              <w:rPr>
                <w:rFonts w:ascii="Times New Roman" w:hAnsi="Times New Roman" w:eastAsia="Times New Roman" w:cs="Times New Roman"/>
                <w:snapToGrid w:val="0"/>
                <w:color w:val="000000"/>
                <w:spacing w:val="-3"/>
                <w:kern w:val="0"/>
                <w:sz w:val="21"/>
                <w:szCs w:val="21"/>
                <w:vertAlign w:val="superscript"/>
                <w:lang w:val="en-US" w:eastAsia="en-US" w:bidi="ar-SA"/>
              </w:rPr>
              <w:t>2</w:t>
            </w:r>
            <w:r>
              <w:rPr>
                <w:rFonts w:ascii="仿宋" w:hAnsi="仿宋" w:eastAsia="仿宋" w:cs="仿宋"/>
                <w:snapToGrid w:val="0"/>
                <w:color w:val="000000"/>
                <w:spacing w:val="-3"/>
                <w:kern w:val="0"/>
                <w:sz w:val="21"/>
                <w:szCs w:val="21"/>
                <w:lang w:val="en-US" w:eastAsia="en-US" w:bidi="ar-SA"/>
              </w:rPr>
              <w:t>）</w:t>
            </w:r>
          </w:p>
        </w:tc>
        <w:tc>
          <w:tcPr>
            <w:tcW w:w="2269" w:type="dxa"/>
            <w:vAlign w:val="top"/>
          </w:tcPr>
          <w:p w14:paraId="6C4FF635">
            <w:pPr>
              <w:kinsoku w:val="0"/>
              <w:autoSpaceDE w:val="0"/>
              <w:autoSpaceDN w:val="0"/>
              <w:adjustRightInd w:val="0"/>
              <w:snapToGrid w:val="0"/>
              <w:spacing w:before="124" w:line="220" w:lineRule="auto"/>
              <w:ind w:left="836"/>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5"/>
                <w:kern w:val="0"/>
                <w:sz w:val="21"/>
                <w:szCs w:val="21"/>
                <w:lang w:val="en-US" w:eastAsia="en-US" w:bidi="ar-SA"/>
              </w:rPr>
              <w:t>总面积</w:t>
            </w:r>
          </w:p>
        </w:tc>
        <w:tc>
          <w:tcPr>
            <w:tcW w:w="2020" w:type="dxa"/>
            <w:vAlign w:val="top"/>
          </w:tcPr>
          <w:p w14:paraId="20A773A0">
            <w:pPr>
              <w:widowControl/>
              <w:kinsoku w:val="0"/>
              <w:autoSpaceDE w:val="0"/>
              <w:autoSpaceDN w:val="0"/>
              <w:adjustRightInd w:val="0"/>
              <w:snapToGrid w:val="0"/>
              <w:spacing w:before="161" w:after="0" w:line="189" w:lineRule="auto"/>
              <w:ind w:left="747"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44946</w:t>
            </w:r>
          </w:p>
        </w:tc>
        <w:tc>
          <w:tcPr>
            <w:tcW w:w="2150" w:type="dxa"/>
            <w:vAlign w:val="top"/>
          </w:tcPr>
          <w:p w14:paraId="7E7676C2">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1E5CB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69" w:type="dxa"/>
            <w:vMerge w:val="continue"/>
            <w:tcBorders>
              <w:top w:val="nil"/>
              <w:bottom w:val="nil"/>
            </w:tcBorders>
            <w:vAlign w:val="top"/>
          </w:tcPr>
          <w:p w14:paraId="22D6543A">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269" w:type="dxa"/>
            <w:vAlign w:val="top"/>
          </w:tcPr>
          <w:p w14:paraId="4307469D">
            <w:pPr>
              <w:kinsoku w:val="0"/>
              <w:autoSpaceDE w:val="0"/>
              <w:autoSpaceDN w:val="0"/>
              <w:adjustRightInd w:val="0"/>
              <w:snapToGrid w:val="0"/>
              <w:spacing w:before="122" w:line="215" w:lineRule="auto"/>
              <w:ind w:left="934"/>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4"/>
                <w:kern w:val="0"/>
                <w:sz w:val="21"/>
                <w:szCs w:val="21"/>
                <w:lang w:val="en-US" w:eastAsia="en-US" w:bidi="ar-SA"/>
              </w:rPr>
              <w:t>蔬菜</w:t>
            </w:r>
          </w:p>
        </w:tc>
        <w:tc>
          <w:tcPr>
            <w:tcW w:w="2020" w:type="dxa"/>
            <w:vAlign w:val="top"/>
          </w:tcPr>
          <w:p w14:paraId="161814CE">
            <w:pPr>
              <w:widowControl/>
              <w:kinsoku w:val="0"/>
              <w:autoSpaceDE w:val="0"/>
              <w:autoSpaceDN w:val="0"/>
              <w:adjustRightInd w:val="0"/>
              <w:snapToGrid w:val="0"/>
              <w:spacing w:before="159" w:after="0" w:line="189" w:lineRule="auto"/>
              <w:ind w:left="769"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4"/>
                <w:kern w:val="0"/>
                <w:sz w:val="21"/>
                <w:szCs w:val="21"/>
              </w:rPr>
              <w:t>18316</w:t>
            </w:r>
          </w:p>
        </w:tc>
        <w:tc>
          <w:tcPr>
            <w:tcW w:w="2150" w:type="dxa"/>
            <w:vAlign w:val="top"/>
          </w:tcPr>
          <w:p w14:paraId="78958DAF">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1CFE4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69" w:type="dxa"/>
            <w:vMerge w:val="continue"/>
            <w:tcBorders>
              <w:top w:val="nil"/>
              <w:bottom w:val="nil"/>
            </w:tcBorders>
            <w:vAlign w:val="top"/>
          </w:tcPr>
          <w:p w14:paraId="52E8B2CB">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269" w:type="dxa"/>
            <w:vAlign w:val="top"/>
          </w:tcPr>
          <w:p w14:paraId="667EB7E2">
            <w:pPr>
              <w:kinsoku w:val="0"/>
              <w:autoSpaceDE w:val="0"/>
              <w:autoSpaceDN w:val="0"/>
              <w:adjustRightInd w:val="0"/>
              <w:snapToGrid w:val="0"/>
              <w:spacing w:before="122" w:line="217" w:lineRule="auto"/>
              <w:ind w:left="939"/>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5"/>
                <w:kern w:val="0"/>
                <w:sz w:val="21"/>
                <w:szCs w:val="21"/>
                <w:lang w:val="en-US" w:eastAsia="en-US" w:bidi="ar-SA"/>
              </w:rPr>
              <w:t>油料</w:t>
            </w:r>
          </w:p>
        </w:tc>
        <w:tc>
          <w:tcPr>
            <w:tcW w:w="2020" w:type="dxa"/>
            <w:vAlign w:val="top"/>
          </w:tcPr>
          <w:p w14:paraId="37DAFA09">
            <w:pPr>
              <w:widowControl/>
              <w:kinsoku w:val="0"/>
              <w:autoSpaceDE w:val="0"/>
              <w:autoSpaceDN w:val="0"/>
              <w:adjustRightInd w:val="0"/>
              <w:snapToGrid w:val="0"/>
              <w:spacing w:before="159" w:after="0" w:line="189" w:lineRule="auto"/>
              <w:ind w:left="748"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23476</w:t>
            </w:r>
          </w:p>
        </w:tc>
        <w:tc>
          <w:tcPr>
            <w:tcW w:w="2150" w:type="dxa"/>
            <w:vAlign w:val="top"/>
          </w:tcPr>
          <w:p w14:paraId="3642FE1D">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3D64E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69" w:type="dxa"/>
            <w:vMerge w:val="continue"/>
            <w:tcBorders>
              <w:top w:val="nil"/>
              <w:bottom w:val="nil"/>
            </w:tcBorders>
            <w:vAlign w:val="top"/>
          </w:tcPr>
          <w:p w14:paraId="15D856B2">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269" w:type="dxa"/>
            <w:vAlign w:val="top"/>
          </w:tcPr>
          <w:p w14:paraId="6CA82C64">
            <w:pPr>
              <w:kinsoku w:val="0"/>
              <w:autoSpaceDE w:val="0"/>
              <w:autoSpaceDN w:val="0"/>
              <w:adjustRightInd w:val="0"/>
              <w:snapToGrid w:val="0"/>
              <w:spacing w:before="125" w:line="217" w:lineRule="auto"/>
              <w:ind w:left="923"/>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棉花</w:t>
            </w:r>
          </w:p>
        </w:tc>
        <w:tc>
          <w:tcPr>
            <w:tcW w:w="2020" w:type="dxa"/>
            <w:vAlign w:val="top"/>
          </w:tcPr>
          <w:p w14:paraId="5DF3444F">
            <w:pPr>
              <w:widowControl/>
              <w:kinsoku w:val="0"/>
              <w:autoSpaceDE w:val="0"/>
              <w:autoSpaceDN w:val="0"/>
              <w:adjustRightInd w:val="0"/>
              <w:snapToGrid w:val="0"/>
              <w:spacing w:before="162" w:after="0" w:line="189" w:lineRule="auto"/>
              <w:ind w:left="925"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6"/>
                <w:kern w:val="0"/>
                <w:sz w:val="21"/>
                <w:szCs w:val="21"/>
              </w:rPr>
              <w:t>10</w:t>
            </w:r>
          </w:p>
        </w:tc>
        <w:tc>
          <w:tcPr>
            <w:tcW w:w="2150" w:type="dxa"/>
            <w:vAlign w:val="top"/>
          </w:tcPr>
          <w:p w14:paraId="27E6AFFC">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553AD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69" w:type="dxa"/>
            <w:vMerge w:val="continue"/>
            <w:tcBorders>
              <w:top w:val="nil"/>
            </w:tcBorders>
            <w:vAlign w:val="top"/>
          </w:tcPr>
          <w:p w14:paraId="20C107C5">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c>
          <w:tcPr>
            <w:tcW w:w="2269" w:type="dxa"/>
            <w:vAlign w:val="top"/>
          </w:tcPr>
          <w:p w14:paraId="671922E3">
            <w:pPr>
              <w:kinsoku w:val="0"/>
              <w:autoSpaceDE w:val="0"/>
              <w:autoSpaceDN w:val="0"/>
              <w:adjustRightInd w:val="0"/>
              <w:snapToGrid w:val="0"/>
              <w:spacing w:before="124" w:line="218" w:lineRule="auto"/>
              <w:ind w:left="928"/>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其他</w:t>
            </w:r>
          </w:p>
        </w:tc>
        <w:tc>
          <w:tcPr>
            <w:tcW w:w="2020" w:type="dxa"/>
            <w:vAlign w:val="top"/>
          </w:tcPr>
          <w:p w14:paraId="6FD4C860">
            <w:pPr>
              <w:widowControl/>
              <w:kinsoku w:val="0"/>
              <w:autoSpaceDE w:val="0"/>
              <w:autoSpaceDN w:val="0"/>
              <w:adjustRightInd w:val="0"/>
              <w:snapToGrid w:val="0"/>
              <w:spacing w:before="160" w:after="0" w:line="189" w:lineRule="auto"/>
              <w:ind w:left="805"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2"/>
                <w:kern w:val="0"/>
                <w:sz w:val="21"/>
                <w:szCs w:val="21"/>
              </w:rPr>
              <w:t>3176</w:t>
            </w:r>
          </w:p>
        </w:tc>
        <w:tc>
          <w:tcPr>
            <w:tcW w:w="2150" w:type="dxa"/>
            <w:vAlign w:val="top"/>
          </w:tcPr>
          <w:p w14:paraId="10DA7AE5">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5AEA8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138" w:type="dxa"/>
            <w:gridSpan w:val="2"/>
            <w:vAlign w:val="top"/>
          </w:tcPr>
          <w:p w14:paraId="02E60871">
            <w:pPr>
              <w:kinsoku w:val="0"/>
              <w:autoSpaceDE w:val="0"/>
              <w:autoSpaceDN w:val="0"/>
              <w:adjustRightInd w:val="0"/>
              <w:snapToGrid w:val="0"/>
              <w:spacing w:before="123" w:line="234" w:lineRule="auto"/>
              <w:ind w:left="1278"/>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1"/>
                <w:kern w:val="0"/>
                <w:sz w:val="21"/>
                <w:szCs w:val="21"/>
                <w:lang w:val="en-US" w:eastAsia="en-US" w:bidi="ar-SA"/>
              </w:rPr>
              <w:t>耕地面积（</w:t>
            </w:r>
            <w:r>
              <w:rPr>
                <w:rFonts w:ascii="Times New Roman" w:hAnsi="Times New Roman" w:eastAsia="Times New Roman" w:cs="Times New Roman"/>
                <w:snapToGrid w:val="0"/>
                <w:color w:val="000000"/>
                <w:spacing w:val="-1"/>
                <w:kern w:val="0"/>
                <w:sz w:val="21"/>
                <w:szCs w:val="21"/>
                <w:lang w:val="en-US" w:eastAsia="en-US" w:bidi="ar-SA"/>
              </w:rPr>
              <w:t>hm</w:t>
            </w:r>
            <w:r>
              <w:rPr>
                <w:rFonts w:ascii="Times New Roman" w:hAnsi="Times New Roman" w:eastAsia="Times New Roman" w:cs="Times New Roman"/>
                <w:snapToGrid w:val="0"/>
                <w:color w:val="000000"/>
                <w:spacing w:val="-1"/>
                <w:kern w:val="0"/>
                <w:position w:val="6"/>
                <w:sz w:val="13"/>
                <w:szCs w:val="13"/>
                <w:lang w:val="en-US" w:eastAsia="en-US" w:bidi="ar-SA"/>
              </w:rPr>
              <w:t>2</w:t>
            </w:r>
            <w:r>
              <w:rPr>
                <w:rFonts w:ascii="仿宋" w:hAnsi="仿宋" w:eastAsia="仿宋" w:cs="仿宋"/>
                <w:snapToGrid w:val="0"/>
                <w:color w:val="000000"/>
                <w:spacing w:val="-1"/>
                <w:kern w:val="0"/>
                <w:sz w:val="21"/>
                <w:szCs w:val="21"/>
                <w:lang w:val="en-US" w:eastAsia="en-US" w:bidi="ar-SA"/>
              </w:rPr>
              <w:t>）</w:t>
            </w:r>
          </w:p>
        </w:tc>
        <w:tc>
          <w:tcPr>
            <w:tcW w:w="2020" w:type="dxa"/>
            <w:vAlign w:val="top"/>
          </w:tcPr>
          <w:p w14:paraId="6393298F">
            <w:pPr>
              <w:widowControl/>
              <w:kinsoku w:val="0"/>
              <w:autoSpaceDE w:val="0"/>
              <w:autoSpaceDN w:val="0"/>
              <w:adjustRightInd w:val="0"/>
              <w:snapToGrid w:val="0"/>
              <w:spacing w:before="160" w:after="0" w:line="189" w:lineRule="auto"/>
              <w:ind w:left="754"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2"/>
                <w:kern w:val="0"/>
                <w:sz w:val="21"/>
                <w:szCs w:val="21"/>
              </w:rPr>
              <w:t>56407</w:t>
            </w:r>
          </w:p>
        </w:tc>
        <w:tc>
          <w:tcPr>
            <w:tcW w:w="2150" w:type="dxa"/>
            <w:vAlign w:val="top"/>
          </w:tcPr>
          <w:p w14:paraId="2C944583">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40D5A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138" w:type="dxa"/>
            <w:gridSpan w:val="2"/>
            <w:vAlign w:val="top"/>
          </w:tcPr>
          <w:p w14:paraId="531590E7">
            <w:pPr>
              <w:kinsoku w:val="0"/>
              <w:autoSpaceDE w:val="0"/>
              <w:autoSpaceDN w:val="0"/>
              <w:adjustRightInd w:val="0"/>
              <w:snapToGrid w:val="0"/>
              <w:spacing w:before="126" w:line="232" w:lineRule="auto"/>
              <w:ind w:left="1183"/>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总播种面积（</w:t>
            </w:r>
            <w:r>
              <w:rPr>
                <w:rFonts w:ascii="Times New Roman" w:hAnsi="Times New Roman" w:eastAsia="Times New Roman" w:cs="Times New Roman"/>
                <w:snapToGrid w:val="0"/>
                <w:color w:val="000000"/>
                <w:spacing w:val="-2"/>
                <w:kern w:val="0"/>
                <w:sz w:val="21"/>
                <w:szCs w:val="21"/>
                <w:lang w:val="en-US" w:eastAsia="en-US" w:bidi="ar-SA"/>
              </w:rPr>
              <w:t>hm</w:t>
            </w:r>
            <w:r>
              <w:rPr>
                <w:rFonts w:ascii="Times New Roman" w:hAnsi="Times New Roman" w:eastAsia="Times New Roman" w:cs="Times New Roman"/>
                <w:snapToGrid w:val="0"/>
                <w:color w:val="000000"/>
                <w:spacing w:val="-2"/>
                <w:kern w:val="0"/>
                <w:position w:val="6"/>
                <w:sz w:val="13"/>
                <w:szCs w:val="13"/>
                <w:lang w:val="en-US" w:eastAsia="en-US" w:bidi="ar-SA"/>
              </w:rPr>
              <w:t>2</w:t>
            </w:r>
            <w:r>
              <w:rPr>
                <w:rFonts w:ascii="仿宋" w:hAnsi="仿宋" w:eastAsia="仿宋" w:cs="仿宋"/>
                <w:snapToGrid w:val="0"/>
                <w:color w:val="000000"/>
                <w:spacing w:val="-2"/>
                <w:kern w:val="0"/>
                <w:sz w:val="21"/>
                <w:szCs w:val="21"/>
                <w:lang w:val="en-US" w:eastAsia="en-US" w:bidi="ar-SA"/>
              </w:rPr>
              <w:t>）</w:t>
            </w:r>
          </w:p>
        </w:tc>
        <w:tc>
          <w:tcPr>
            <w:tcW w:w="2020" w:type="dxa"/>
            <w:vAlign w:val="top"/>
          </w:tcPr>
          <w:p w14:paraId="79E0B483">
            <w:pPr>
              <w:widowControl/>
              <w:kinsoku w:val="0"/>
              <w:autoSpaceDE w:val="0"/>
              <w:autoSpaceDN w:val="0"/>
              <w:adjustRightInd w:val="0"/>
              <w:snapToGrid w:val="0"/>
              <w:spacing w:before="163" w:after="0" w:line="189" w:lineRule="auto"/>
              <w:ind w:left="716"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3"/>
                <w:kern w:val="0"/>
                <w:sz w:val="21"/>
                <w:szCs w:val="21"/>
              </w:rPr>
              <w:t>108669</w:t>
            </w:r>
          </w:p>
        </w:tc>
        <w:tc>
          <w:tcPr>
            <w:tcW w:w="2150" w:type="dxa"/>
            <w:vAlign w:val="top"/>
          </w:tcPr>
          <w:p w14:paraId="31C3CD76">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1DB95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138" w:type="dxa"/>
            <w:gridSpan w:val="2"/>
            <w:vAlign w:val="top"/>
          </w:tcPr>
          <w:p w14:paraId="34E48F78">
            <w:pPr>
              <w:kinsoku w:val="0"/>
              <w:autoSpaceDE w:val="0"/>
              <w:autoSpaceDN w:val="0"/>
              <w:adjustRightInd w:val="0"/>
              <w:snapToGrid w:val="0"/>
              <w:spacing w:before="125" w:line="217" w:lineRule="auto"/>
              <w:ind w:left="1654"/>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2"/>
                <w:kern w:val="0"/>
                <w:sz w:val="21"/>
                <w:szCs w:val="21"/>
                <w:lang w:val="en-US" w:eastAsia="en-US" w:bidi="ar-SA"/>
              </w:rPr>
              <w:t>粮经比例</w:t>
            </w:r>
          </w:p>
        </w:tc>
        <w:tc>
          <w:tcPr>
            <w:tcW w:w="2020" w:type="dxa"/>
            <w:vAlign w:val="top"/>
          </w:tcPr>
          <w:p w14:paraId="4C09B211">
            <w:pPr>
              <w:widowControl/>
              <w:kinsoku w:val="0"/>
              <w:autoSpaceDE w:val="0"/>
              <w:autoSpaceDN w:val="0"/>
              <w:adjustRightInd w:val="0"/>
              <w:snapToGrid w:val="0"/>
              <w:spacing w:before="161" w:after="0" w:line="189" w:lineRule="auto"/>
              <w:ind w:left="514"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1"/>
                <w:kern w:val="0"/>
                <w:sz w:val="21"/>
                <w:szCs w:val="21"/>
              </w:rPr>
              <w:t>58.64:41.36</w:t>
            </w:r>
          </w:p>
        </w:tc>
        <w:tc>
          <w:tcPr>
            <w:tcW w:w="2150" w:type="dxa"/>
            <w:vAlign w:val="top"/>
          </w:tcPr>
          <w:p w14:paraId="1FF23D53">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r w14:paraId="7216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4138" w:type="dxa"/>
            <w:gridSpan w:val="2"/>
            <w:vAlign w:val="top"/>
          </w:tcPr>
          <w:p w14:paraId="4738640D">
            <w:pPr>
              <w:kinsoku w:val="0"/>
              <w:autoSpaceDE w:val="0"/>
              <w:autoSpaceDN w:val="0"/>
              <w:adjustRightInd w:val="0"/>
              <w:snapToGrid w:val="0"/>
              <w:spacing w:before="125" w:line="232" w:lineRule="auto"/>
              <w:ind w:left="1366"/>
              <w:jc w:val="left"/>
              <w:textAlignment w:val="baseline"/>
              <w:rPr>
                <w:rFonts w:ascii="仿宋" w:hAnsi="仿宋" w:eastAsia="仿宋" w:cs="仿宋"/>
                <w:snapToGrid w:val="0"/>
                <w:color w:val="000000"/>
                <w:kern w:val="0"/>
                <w:sz w:val="21"/>
                <w:szCs w:val="21"/>
                <w:lang w:val="en-US" w:eastAsia="en-US" w:bidi="ar-SA"/>
              </w:rPr>
            </w:pPr>
            <w:r>
              <w:rPr>
                <w:rFonts w:ascii="仿宋" w:hAnsi="仿宋" w:eastAsia="仿宋" w:cs="仿宋"/>
                <w:snapToGrid w:val="0"/>
                <w:color w:val="000000"/>
                <w:spacing w:val="-3"/>
                <w:kern w:val="0"/>
                <w:sz w:val="21"/>
                <w:szCs w:val="21"/>
                <w:lang w:val="en-US" w:eastAsia="en-US" w:bidi="ar-SA"/>
              </w:rPr>
              <w:t>复种指数（</w:t>
            </w:r>
            <w:r>
              <w:rPr>
                <w:rFonts w:ascii="Times New Roman" w:hAnsi="Times New Roman" w:eastAsia="Times New Roman" w:cs="Times New Roman"/>
                <w:snapToGrid w:val="0"/>
                <w:color w:val="000000"/>
                <w:spacing w:val="-3"/>
                <w:kern w:val="0"/>
                <w:sz w:val="21"/>
                <w:szCs w:val="21"/>
                <w:lang w:val="en-US" w:eastAsia="en-US" w:bidi="ar-SA"/>
              </w:rPr>
              <w:t>%</w:t>
            </w:r>
            <w:r>
              <w:rPr>
                <w:rFonts w:ascii="仿宋" w:hAnsi="仿宋" w:eastAsia="仿宋" w:cs="仿宋"/>
                <w:snapToGrid w:val="0"/>
                <w:color w:val="000000"/>
                <w:spacing w:val="-3"/>
                <w:kern w:val="0"/>
                <w:sz w:val="21"/>
                <w:szCs w:val="21"/>
                <w:lang w:val="en-US" w:eastAsia="en-US" w:bidi="ar-SA"/>
              </w:rPr>
              <w:t>）</w:t>
            </w:r>
          </w:p>
        </w:tc>
        <w:tc>
          <w:tcPr>
            <w:tcW w:w="2020" w:type="dxa"/>
            <w:vAlign w:val="top"/>
          </w:tcPr>
          <w:p w14:paraId="084D0932">
            <w:pPr>
              <w:widowControl/>
              <w:kinsoku w:val="0"/>
              <w:autoSpaceDE w:val="0"/>
              <w:autoSpaceDN w:val="0"/>
              <w:adjustRightInd w:val="0"/>
              <w:snapToGrid w:val="0"/>
              <w:spacing w:before="162" w:after="0" w:line="189" w:lineRule="auto"/>
              <w:ind w:left="901" w:firstLine="0" w:firstLineChars="0"/>
              <w:jc w:val="left"/>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spacing w:val="-5"/>
                <w:kern w:val="0"/>
                <w:sz w:val="21"/>
                <w:szCs w:val="21"/>
              </w:rPr>
              <w:t>1.9</w:t>
            </w:r>
          </w:p>
        </w:tc>
        <w:tc>
          <w:tcPr>
            <w:tcW w:w="2150" w:type="dxa"/>
            <w:vAlign w:val="top"/>
          </w:tcPr>
          <w:p w14:paraId="37089468">
            <w:pPr>
              <w:widowControl/>
              <w:kinsoku w:val="0"/>
              <w:autoSpaceDE w:val="0"/>
              <w:autoSpaceDN w:val="0"/>
              <w:adjustRightInd w:val="0"/>
              <w:snapToGrid w:val="0"/>
              <w:spacing w:after="0" w:line="240" w:lineRule="auto"/>
              <w:ind w:firstLine="0" w:firstLineChars="0"/>
              <w:jc w:val="left"/>
              <w:textAlignment w:val="baseline"/>
              <w:rPr>
                <w:rFonts w:ascii="Arial" w:hAnsi="Arial" w:eastAsia="Arial" w:cs="Arial"/>
                <w:snapToGrid w:val="0"/>
                <w:color w:val="000000"/>
                <w:kern w:val="0"/>
                <w:sz w:val="21"/>
                <w:szCs w:val="21"/>
              </w:rPr>
            </w:pPr>
          </w:p>
        </w:tc>
      </w:tr>
    </w:tbl>
    <w:p w14:paraId="0BD3AFF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二、灌区水资源利用及骨干工程现状</w:t>
      </w:r>
    </w:p>
    <w:p w14:paraId="5C03680A">
      <w:pPr>
        <w:bidi w:val="0"/>
        <w:rPr>
          <w:rFonts w:hint="eastAsia" w:ascii="仿宋_GB2312" w:hAnsi="仿宋_GB2312" w:eastAsia="仿宋_GB2312" w:cs="仿宋_GB2312"/>
          <w:b w:val="0"/>
          <w:bCs w:val="0"/>
          <w:szCs w:val="32"/>
          <w:lang w:val="en-US" w:eastAsia="zh-CN"/>
        </w:rPr>
      </w:pPr>
      <w:r>
        <w:rPr>
          <w:rFonts w:hint="eastAsia" w:ascii="仿宋_GB2312" w:hAnsi="仿宋_GB2312" w:eastAsia="仿宋_GB2312" w:cs="仿宋_GB2312"/>
        </w:rPr>
        <w:t>灌区水源有保障。彭李坑水库灌区水源为水库库水，彭李坑水库为中型水库，水量丰富，满足灌区水量要求。灌区内水资源量包括地表水、地下水、及水库下泄蓄水。经分析计算，灌区75%年份需水量318.8万m</w:t>
      </w:r>
      <w:r>
        <w:rPr>
          <w:rFonts w:hint="eastAsia" w:ascii="仿宋_GB2312" w:hAnsi="仿宋_GB2312" w:eastAsia="仿宋_GB2312" w:cs="仿宋_GB2312"/>
          <w:lang w:val="en-US" w:eastAsia="zh-CN"/>
        </w:rPr>
        <w:t>³</w:t>
      </w:r>
      <w:r>
        <w:rPr>
          <w:rFonts w:hint="eastAsia" w:ascii="仿宋_GB2312" w:hAnsi="仿宋_GB2312" w:eastAsia="仿宋_GB2312" w:cs="仿宋_GB2312"/>
        </w:rPr>
        <w:t>，彭李坑水库75%年份可用于灌溉的水量为591.22万m</w:t>
      </w:r>
      <w:r>
        <w:rPr>
          <w:rFonts w:hint="eastAsia" w:ascii="仿宋_GB2312" w:hAnsi="仿宋_GB2312" w:eastAsia="仿宋_GB2312" w:cs="仿宋_GB2312"/>
          <w:lang w:val="en-US" w:eastAsia="zh-CN"/>
        </w:rPr>
        <w:t>³</w:t>
      </w:r>
      <w:r>
        <w:rPr>
          <w:rFonts w:hint="eastAsia" w:ascii="仿宋_GB2312" w:hAnsi="仿宋_GB2312" w:eastAsia="仿宋_GB2312" w:cs="仿宋_GB2312"/>
        </w:rPr>
        <w:t>，水量富余</w:t>
      </w:r>
      <w:r>
        <w:rPr>
          <w:rFonts w:hint="eastAsia" w:ascii="仿宋_GB2312" w:hAnsi="仿宋_GB2312" w:eastAsia="仿宋_GB2312" w:cs="仿宋_GB2312"/>
          <w:lang w:eastAsia="zh-CN"/>
        </w:rPr>
        <w:t>。</w:t>
      </w:r>
    </w:p>
    <w:p w14:paraId="1B1E6AB3">
      <w:pPr>
        <w:bidi w:val="0"/>
        <w:rPr>
          <w:rFonts w:hint="eastAsia" w:ascii="仿宋_GB2312" w:hAnsi="仿宋_GB2312" w:eastAsia="仿宋_GB2312" w:cs="仿宋_GB2312"/>
        </w:rPr>
      </w:pPr>
      <w:r>
        <w:rPr>
          <w:rFonts w:hint="eastAsia" w:ascii="仿宋_GB2312" w:hAnsi="仿宋_GB2312" w:eastAsia="仿宋_GB2312" w:cs="仿宋_GB2312"/>
        </w:rPr>
        <w:t>彭李坑水库灌区渠首位于安皋镇潦河上。灌区沿潦河东岸自北向南，北至彭庄村，南至兰营村，设计灌溉面积1.5万亩，有效灌溉面积1.5万亩，效益安皋镇的9个行政村。灌区由渠首枢纽、干渠、支渠、斗渠组成。灌区干渠长13.45km，支渠4条长10.72km，干、支渠系建筑物51座。</w:t>
      </w:r>
    </w:p>
    <w:p w14:paraId="64F1C629">
      <w:pPr>
        <w:rPr>
          <w:rFonts w:hint="eastAsia" w:ascii="仿宋_GB2312" w:hAnsi="仿宋_GB2312" w:eastAsia="仿宋_GB2312" w:cs="仿宋_GB2312"/>
        </w:rPr>
      </w:pPr>
      <w:r>
        <w:rPr>
          <w:rFonts w:hint="eastAsia" w:ascii="仿宋_GB2312" w:hAnsi="仿宋_GB2312" w:eastAsia="仿宋_GB2312" w:cs="仿宋_GB2312"/>
        </w:rPr>
        <w:br w:type="page"/>
      </w:r>
    </w:p>
    <w:p w14:paraId="68DB6462">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黑体" w:hAnsi="黑体" w:eastAsia="黑体" w:cs="黑体"/>
          <w:b w:val="0"/>
          <w:bCs w:val="0"/>
          <w:sz w:val="32"/>
          <w:szCs w:val="32"/>
          <w:lang w:val="en-US" w:eastAsia="zh-CN"/>
        </w:rPr>
      </w:pPr>
      <w:r>
        <w:drawing>
          <wp:anchor distT="0" distB="0" distL="0" distR="0" simplePos="0" relativeHeight="251660288" behindDoc="1" locked="0" layoutInCell="1" allowOverlap="1">
            <wp:simplePos x="0" y="0"/>
            <wp:positionH relativeFrom="column">
              <wp:posOffset>3081655</wp:posOffset>
            </wp:positionH>
            <wp:positionV relativeFrom="paragraph">
              <wp:posOffset>77470</wp:posOffset>
            </wp:positionV>
            <wp:extent cx="2800350" cy="2456815"/>
            <wp:effectExtent l="0" t="0" r="3810" b="12065"/>
            <wp:wrapTight wrapText="bothSides">
              <wp:wrapPolygon>
                <wp:start x="0" y="0"/>
                <wp:lineTo x="0" y="21438"/>
                <wp:lineTo x="21512" y="21438"/>
                <wp:lineTo x="21512" y="0"/>
                <wp:lineTo x="0" y="0"/>
              </wp:wrapPolygon>
            </wp:wrapTight>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2800350" cy="2456815"/>
                    </a:xfrm>
                    <a:prstGeom prst="rect">
                      <a:avLst/>
                    </a:prstGeom>
                  </pic:spPr>
                </pic:pic>
              </a:graphicData>
            </a:graphic>
          </wp:anchor>
        </w:drawing>
      </w:r>
      <w:r>
        <w:rPr>
          <w:position w:val="-77"/>
        </w:rPr>
        <w:drawing>
          <wp:anchor distT="0" distB="0" distL="0" distR="0" simplePos="0" relativeHeight="251659264" behindDoc="1" locked="0" layoutInCell="1" allowOverlap="1">
            <wp:simplePos x="0" y="0"/>
            <wp:positionH relativeFrom="column">
              <wp:posOffset>114300</wp:posOffset>
            </wp:positionH>
            <wp:positionV relativeFrom="paragraph">
              <wp:posOffset>99060</wp:posOffset>
            </wp:positionV>
            <wp:extent cx="2822575" cy="2447290"/>
            <wp:effectExtent l="0" t="0" r="12065" b="6350"/>
            <wp:wrapTight wrapText="bothSides">
              <wp:wrapPolygon>
                <wp:start x="0" y="0"/>
                <wp:lineTo x="0" y="21522"/>
                <wp:lineTo x="21459" y="21522"/>
                <wp:lineTo x="21459" y="0"/>
                <wp:lineTo x="0" y="0"/>
              </wp:wrapPolygon>
            </wp:wrapTight>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2822676" cy="2447670"/>
                    </a:xfrm>
                    <a:prstGeom prst="rect">
                      <a:avLst/>
                    </a:prstGeom>
                  </pic:spPr>
                </pic:pic>
              </a:graphicData>
            </a:graphic>
          </wp:anchor>
        </w:drawing>
      </w:r>
    </w:p>
    <w:p w14:paraId="5DBC4D4A">
      <w:pPr>
        <w:spacing w:before="54" w:line="214" w:lineRule="auto"/>
        <w:ind w:left="3610"/>
        <w:rPr>
          <w:rFonts w:ascii="仿宋" w:hAnsi="仿宋" w:eastAsia="仿宋" w:cs="仿宋"/>
          <w:sz w:val="28"/>
          <w:szCs w:val="28"/>
        </w:rPr>
      </w:pPr>
      <w:r>
        <w:rPr>
          <w:rFonts w:ascii="仿宋" w:hAnsi="仿宋" w:eastAsia="仿宋" w:cs="仿宋"/>
          <w:spacing w:val="-4"/>
          <w:sz w:val="28"/>
          <w:szCs w:val="28"/>
        </w:rPr>
        <w:t>干渠渠道现状</w:t>
      </w:r>
    </w:p>
    <w:p w14:paraId="11987EF5">
      <w:pPr>
        <w:spacing w:before="188" w:line="218" w:lineRule="auto"/>
        <w:ind w:left="0" w:leftChars="0" w:firstLine="0" w:firstLineChars="0"/>
        <w:jc w:val="center"/>
        <w:rPr>
          <w:rFonts w:ascii="仿宋" w:hAnsi="仿宋" w:eastAsia="仿宋" w:cs="仿宋"/>
          <w:spacing w:val="-3"/>
          <w:sz w:val="28"/>
          <w:szCs w:val="28"/>
        </w:rPr>
        <w:sectPr>
          <w:footerReference r:id="rId5" w:type="default"/>
          <w:pgSz w:w="11906" w:h="16838"/>
          <w:pgMar w:top="1440" w:right="1800" w:bottom="1440" w:left="1800" w:header="851" w:footer="992" w:gutter="0"/>
          <w:pgNumType w:fmt="decimal"/>
          <w:cols w:space="425" w:num="1"/>
          <w:docGrid w:type="lines" w:linePitch="312" w:charSpace="0"/>
        </w:sectPr>
      </w:pPr>
      <w:r>
        <w:drawing>
          <wp:anchor distT="0" distB="0" distL="0" distR="0" simplePos="0" relativeHeight="251662336" behindDoc="1" locked="0" layoutInCell="1" allowOverlap="1">
            <wp:simplePos x="0" y="0"/>
            <wp:positionH relativeFrom="column">
              <wp:posOffset>3117215</wp:posOffset>
            </wp:positionH>
            <wp:positionV relativeFrom="paragraph">
              <wp:posOffset>48895</wp:posOffset>
            </wp:positionV>
            <wp:extent cx="2800350" cy="2496820"/>
            <wp:effectExtent l="0" t="0" r="3810" b="2540"/>
            <wp:wrapTight wrapText="bothSides">
              <wp:wrapPolygon>
                <wp:start x="0" y="0"/>
                <wp:lineTo x="0" y="21490"/>
                <wp:lineTo x="21512" y="21490"/>
                <wp:lineTo x="21512" y="0"/>
                <wp:lineTo x="0" y="0"/>
              </wp:wrapPolygon>
            </wp:wrapTight>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2800350" cy="2496820"/>
                    </a:xfrm>
                    <a:prstGeom prst="rect">
                      <a:avLst/>
                    </a:prstGeom>
                  </pic:spPr>
                </pic:pic>
              </a:graphicData>
            </a:graphic>
          </wp:anchor>
        </w:drawing>
      </w:r>
      <w:r>
        <w:rPr>
          <w:position w:val="-80"/>
        </w:rPr>
        <w:drawing>
          <wp:anchor distT="0" distB="0" distL="0" distR="0" simplePos="0" relativeHeight="251661312" behindDoc="1" locked="0" layoutInCell="1" allowOverlap="1">
            <wp:simplePos x="0" y="0"/>
            <wp:positionH relativeFrom="column">
              <wp:posOffset>149860</wp:posOffset>
            </wp:positionH>
            <wp:positionV relativeFrom="paragraph">
              <wp:posOffset>17780</wp:posOffset>
            </wp:positionV>
            <wp:extent cx="2822575" cy="2544445"/>
            <wp:effectExtent l="0" t="0" r="12065" b="635"/>
            <wp:wrapTight wrapText="bothSides">
              <wp:wrapPolygon>
                <wp:start x="0" y="0"/>
                <wp:lineTo x="0" y="21476"/>
                <wp:lineTo x="21459" y="21476"/>
                <wp:lineTo x="21459" y="0"/>
                <wp:lineTo x="0" y="0"/>
              </wp:wrapPolygon>
            </wp:wrapTight>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2822701" cy="2544572"/>
                    </a:xfrm>
                    <a:prstGeom prst="rect">
                      <a:avLst/>
                    </a:prstGeom>
                  </pic:spPr>
                </pic:pic>
              </a:graphicData>
            </a:graphic>
          </wp:anchor>
        </w:drawing>
      </w:r>
      <w:r>
        <w:rPr>
          <w:rFonts w:ascii="仿宋" w:hAnsi="仿宋" w:eastAsia="仿宋" w:cs="仿宋"/>
          <w:spacing w:val="-3"/>
          <w:sz w:val="28"/>
          <w:szCs w:val="28"/>
        </w:rPr>
        <w:t>干渠隧洞及闸门毁坏</w:t>
      </w:r>
    </w:p>
    <w:p w14:paraId="5C83F146">
      <w:pPr>
        <w:spacing w:before="188" w:line="218" w:lineRule="auto"/>
        <w:ind w:left="0" w:leftChars="0" w:firstLine="0" w:firstLineChars="0"/>
        <w:jc w:val="center"/>
        <w:rPr>
          <w:rFonts w:ascii="仿宋" w:hAnsi="仿宋" w:eastAsia="仿宋" w:cs="仿宋"/>
          <w:spacing w:val="-3"/>
          <w:sz w:val="28"/>
          <w:szCs w:val="28"/>
        </w:rPr>
      </w:pPr>
      <w:r>
        <w:drawing>
          <wp:anchor distT="0" distB="0" distL="0" distR="0" simplePos="0" relativeHeight="251664384" behindDoc="1" locked="0" layoutInCell="1" allowOverlap="1">
            <wp:simplePos x="0" y="0"/>
            <wp:positionH relativeFrom="column">
              <wp:posOffset>3185795</wp:posOffset>
            </wp:positionH>
            <wp:positionV relativeFrom="paragraph">
              <wp:posOffset>128905</wp:posOffset>
            </wp:positionV>
            <wp:extent cx="2800350" cy="2339975"/>
            <wp:effectExtent l="0" t="0" r="3810" b="37465"/>
            <wp:wrapTight wrapText="bothSides">
              <wp:wrapPolygon>
                <wp:start x="0" y="0"/>
                <wp:lineTo x="0" y="21524"/>
                <wp:lineTo x="21512" y="21524"/>
                <wp:lineTo x="21512" y="0"/>
                <wp:lineTo x="0" y="0"/>
              </wp:wrapPolygon>
            </wp:wrapTight>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2800350" cy="2339975"/>
                    </a:xfrm>
                    <a:prstGeom prst="rect">
                      <a:avLst/>
                    </a:prstGeom>
                  </pic:spPr>
                </pic:pic>
              </a:graphicData>
            </a:graphic>
          </wp:anchor>
        </w:drawing>
      </w:r>
      <w:r>
        <w:rPr>
          <w:position w:val="-79"/>
        </w:rPr>
        <w:drawing>
          <wp:anchor distT="0" distB="0" distL="0" distR="0" simplePos="0" relativeHeight="251663360" behindDoc="1" locked="0" layoutInCell="1" allowOverlap="1">
            <wp:simplePos x="0" y="0"/>
            <wp:positionH relativeFrom="column">
              <wp:posOffset>210820</wp:posOffset>
            </wp:positionH>
            <wp:positionV relativeFrom="paragraph">
              <wp:posOffset>154940</wp:posOffset>
            </wp:positionV>
            <wp:extent cx="2822575" cy="2339975"/>
            <wp:effectExtent l="0" t="0" r="12065" b="0"/>
            <wp:wrapTight wrapText="bothSides">
              <wp:wrapPolygon>
                <wp:start x="0" y="0"/>
                <wp:lineTo x="0" y="21524"/>
                <wp:lineTo x="21459" y="21524"/>
                <wp:lineTo x="21459" y="0"/>
                <wp:lineTo x="0" y="0"/>
              </wp:wrapPolygon>
            </wp:wrapTight>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
                    <a:stretch>
                      <a:fillRect/>
                    </a:stretch>
                  </pic:blipFill>
                  <pic:spPr>
                    <a:xfrm>
                      <a:off x="0" y="0"/>
                      <a:ext cx="2822701" cy="2339975"/>
                    </a:xfrm>
                    <a:prstGeom prst="rect">
                      <a:avLst/>
                    </a:prstGeom>
                  </pic:spPr>
                </pic:pic>
              </a:graphicData>
            </a:graphic>
          </wp:anchor>
        </w:drawing>
      </w:r>
    </w:p>
    <w:p w14:paraId="08FEAAB0">
      <w:pPr>
        <w:bidi w:val="0"/>
        <w:rPr>
          <w:rFonts w:ascii="Times New Roman" w:hAnsi="Times New Roman" w:eastAsia="仿宋" w:cstheme="minorBidi"/>
          <w:sz w:val="28"/>
          <w:szCs w:val="22"/>
          <w:lang w:val="en-US" w:eastAsia="en-US" w:bidi="ar-SA"/>
        </w:rPr>
      </w:pPr>
    </w:p>
    <w:p w14:paraId="4CF84C89">
      <w:pPr>
        <w:bidi w:val="0"/>
        <w:rPr>
          <w:lang w:val="en-US" w:eastAsia="en-US"/>
        </w:rPr>
      </w:pPr>
    </w:p>
    <w:p w14:paraId="36601D5A">
      <w:pPr>
        <w:bidi w:val="0"/>
        <w:rPr>
          <w:lang w:val="en-US" w:eastAsia="en-US"/>
        </w:rPr>
      </w:pPr>
    </w:p>
    <w:p w14:paraId="5A19B305">
      <w:pPr>
        <w:bidi w:val="0"/>
        <w:rPr>
          <w:lang w:val="en-US" w:eastAsia="en-US"/>
        </w:rPr>
      </w:pPr>
    </w:p>
    <w:p w14:paraId="521678EC">
      <w:pPr>
        <w:bidi w:val="0"/>
        <w:rPr>
          <w:lang w:val="en-US" w:eastAsia="en-US"/>
        </w:rPr>
      </w:pPr>
    </w:p>
    <w:p w14:paraId="4572B3A6">
      <w:pPr>
        <w:spacing w:before="46" w:line="219" w:lineRule="auto"/>
        <w:jc w:val="center"/>
        <w:rPr>
          <w:rFonts w:ascii="仿宋" w:hAnsi="仿宋" w:eastAsia="仿宋" w:cs="仿宋"/>
          <w:sz w:val="28"/>
          <w:szCs w:val="28"/>
        </w:rPr>
      </w:pPr>
      <w:r>
        <w:rPr>
          <w:rFonts w:ascii="仿宋" w:hAnsi="仿宋" w:eastAsia="仿宋" w:cs="仿宋"/>
          <w:spacing w:val="-1"/>
          <w:sz w:val="28"/>
          <w:szCs w:val="28"/>
        </w:rPr>
        <w:t>桥梁毁坏</w:t>
      </w:r>
    </w:p>
    <w:p w14:paraId="4EACD8E1">
      <w:pPr>
        <w:spacing w:before="40" w:line="214" w:lineRule="auto"/>
        <w:ind w:firstLine="3840" w:firstLineChars="1200"/>
        <w:rPr>
          <w:rFonts w:ascii="仿宋" w:hAnsi="仿宋" w:eastAsia="仿宋" w:cs="仿宋"/>
          <w:spacing w:val="-3"/>
          <w:sz w:val="28"/>
          <w:szCs w:val="28"/>
        </w:rPr>
        <w:sectPr>
          <w:pgSz w:w="11906" w:h="16838"/>
          <w:pgMar w:top="1440" w:right="1800" w:bottom="1440" w:left="1800" w:header="851" w:footer="992" w:gutter="0"/>
          <w:pgNumType w:fmt="decimal"/>
          <w:cols w:space="425" w:num="1"/>
          <w:docGrid w:type="lines" w:linePitch="312" w:charSpace="0"/>
        </w:sectPr>
      </w:pPr>
      <w:r>
        <w:rPr>
          <w:position w:val="-103"/>
        </w:rPr>
        <w:drawing>
          <wp:anchor distT="0" distB="0" distL="0" distR="0" simplePos="0" relativeHeight="251665408" behindDoc="1" locked="0" layoutInCell="1" allowOverlap="1">
            <wp:simplePos x="0" y="0"/>
            <wp:positionH relativeFrom="column">
              <wp:posOffset>-40640</wp:posOffset>
            </wp:positionH>
            <wp:positionV relativeFrom="paragraph">
              <wp:posOffset>228600</wp:posOffset>
            </wp:positionV>
            <wp:extent cx="5481955" cy="2915920"/>
            <wp:effectExtent l="0" t="0" r="4445" b="0"/>
            <wp:wrapTight wrapText="bothSides">
              <wp:wrapPolygon>
                <wp:start x="0" y="0"/>
                <wp:lineTo x="0" y="21449"/>
                <wp:lineTo x="21557" y="21449"/>
                <wp:lineTo x="21557" y="0"/>
                <wp:lineTo x="0" y="0"/>
              </wp:wrapPolygon>
            </wp:wrapTight>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5481993" cy="2915920"/>
                    </a:xfrm>
                    <a:prstGeom prst="rect">
                      <a:avLst/>
                    </a:prstGeom>
                  </pic:spPr>
                </pic:pic>
              </a:graphicData>
            </a:graphic>
          </wp:anchor>
        </w:drawing>
      </w:r>
      <w:r>
        <w:rPr>
          <w:rFonts w:ascii="仿宋" w:hAnsi="仿宋" w:eastAsia="仿宋" w:cs="仿宋"/>
          <w:spacing w:val="-3"/>
          <w:sz w:val="28"/>
          <w:szCs w:val="28"/>
        </w:rPr>
        <w:t>现状农田设施</w:t>
      </w:r>
    </w:p>
    <w:p w14:paraId="7B29F843">
      <w:pPr>
        <w:spacing w:before="40" w:line="214" w:lineRule="auto"/>
        <w:ind w:firstLine="3288" w:firstLineChars="1200"/>
        <w:rPr>
          <w:rFonts w:ascii="仿宋" w:hAnsi="仿宋" w:eastAsia="仿宋" w:cs="仿宋"/>
          <w:spacing w:val="-3"/>
          <w:sz w:val="28"/>
          <w:szCs w:val="28"/>
        </w:rPr>
      </w:pPr>
    </w:p>
    <w:p w14:paraId="384E856C">
      <w:pPr>
        <w:tabs>
          <w:tab w:val="left" w:pos="2509"/>
        </w:tabs>
        <w:bidi w:val="0"/>
        <w:jc w:val="left"/>
        <w:rPr>
          <w:rFonts w:hint="eastAsia" w:eastAsia="仿宋"/>
          <w:lang w:val="en-US" w:eastAsia="zh-CN"/>
        </w:rPr>
      </w:pPr>
      <w:r>
        <w:rPr>
          <w:position w:val="-64"/>
        </w:rPr>
        <w:drawing>
          <wp:anchor distT="0" distB="0" distL="0" distR="0" simplePos="0" relativeHeight="251667456" behindDoc="1" locked="0" layoutInCell="1" allowOverlap="1">
            <wp:simplePos x="0" y="0"/>
            <wp:positionH relativeFrom="column">
              <wp:posOffset>3036570</wp:posOffset>
            </wp:positionH>
            <wp:positionV relativeFrom="paragraph">
              <wp:posOffset>35560</wp:posOffset>
            </wp:positionV>
            <wp:extent cx="2709545" cy="2034540"/>
            <wp:effectExtent l="0" t="0" r="3175" b="7620"/>
            <wp:wrapTight wrapText="bothSides">
              <wp:wrapPolygon>
                <wp:start x="0" y="0"/>
                <wp:lineTo x="0" y="21519"/>
                <wp:lineTo x="21504" y="21519"/>
                <wp:lineTo x="21504" y="0"/>
                <wp:lineTo x="0" y="0"/>
              </wp:wrapPolygon>
            </wp:wrapTight>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2709925" cy="2034794"/>
                    </a:xfrm>
                    <a:prstGeom prst="rect">
                      <a:avLst/>
                    </a:prstGeom>
                  </pic:spPr>
                </pic:pic>
              </a:graphicData>
            </a:graphic>
          </wp:anchor>
        </w:drawing>
      </w:r>
      <w:r>
        <w:drawing>
          <wp:anchor distT="0" distB="0" distL="0" distR="0" simplePos="0" relativeHeight="251666432" behindDoc="1" locked="0" layoutInCell="1" allowOverlap="1">
            <wp:simplePos x="0" y="0"/>
            <wp:positionH relativeFrom="column">
              <wp:posOffset>5715</wp:posOffset>
            </wp:positionH>
            <wp:positionV relativeFrom="paragraph">
              <wp:posOffset>3810</wp:posOffset>
            </wp:positionV>
            <wp:extent cx="2742565" cy="2058670"/>
            <wp:effectExtent l="0" t="0" r="635" b="13970"/>
            <wp:wrapTight wrapText="bothSides">
              <wp:wrapPolygon>
                <wp:start x="0" y="0"/>
                <wp:lineTo x="0" y="21427"/>
                <wp:lineTo x="21485" y="21427"/>
                <wp:lineTo x="21485" y="0"/>
                <wp:lineTo x="0" y="0"/>
              </wp:wrapPolygon>
            </wp:wrapTight>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7"/>
                    <a:stretch>
                      <a:fillRect/>
                    </a:stretch>
                  </pic:blipFill>
                  <pic:spPr>
                    <a:xfrm>
                      <a:off x="0" y="0"/>
                      <a:ext cx="2742565" cy="2058670"/>
                    </a:xfrm>
                    <a:prstGeom prst="rect">
                      <a:avLst/>
                    </a:prstGeom>
                  </pic:spPr>
                </pic:pic>
              </a:graphicData>
            </a:graphic>
          </wp:anchor>
        </w:drawing>
      </w:r>
    </w:p>
    <w:p w14:paraId="7D6CA24B">
      <w:pPr>
        <w:spacing w:before="79" w:line="213" w:lineRule="auto"/>
        <w:jc w:val="center"/>
        <w:rPr>
          <w:rFonts w:ascii="仿宋" w:hAnsi="仿宋" w:eastAsia="仿宋" w:cs="仿宋"/>
          <w:sz w:val="28"/>
          <w:szCs w:val="28"/>
        </w:rPr>
      </w:pPr>
      <w:r>
        <w:drawing>
          <wp:anchor distT="0" distB="0" distL="0" distR="0" simplePos="0" relativeHeight="251668480" behindDoc="1" locked="0" layoutInCell="1" allowOverlap="1">
            <wp:simplePos x="0" y="0"/>
            <wp:positionH relativeFrom="column">
              <wp:posOffset>0</wp:posOffset>
            </wp:positionH>
            <wp:positionV relativeFrom="paragraph">
              <wp:posOffset>400685</wp:posOffset>
            </wp:positionV>
            <wp:extent cx="2752090" cy="2066290"/>
            <wp:effectExtent l="0" t="0" r="6350" b="6350"/>
            <wp:wrapTight wrapText="bothSides">
              <wp:wrapPolygon>
                <wp:start x="0" y="0"/>
                <wp:lineTo x="0" y="21507"/>
                <wp:lineTo x="21530" y="21507"/>
                <wp:lineTo x="21530" y="0"/>
                <wp:lineTo x="0" y="0"/>
              </wp:wrapPolygon>
            </wp:wrapTight>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8"/>
                    <a:stretch>
                      <a:fillRect/>
                    </a:stretch>
                  </pic:blipFill>
                  <pic:spPr>
                    <a:xfrm>
                      <a:off x="0" y="0"/>
                      <a:ext cx="2752090" cy="2066290"/>
                    </a:xfrm>
                    <a:prstGeom prst="rect">
                      <a:avLst/>
                    </a:prstGeom>
                  </pic:spPr>
                </pic:pic>
              </a:graphicData>
            </a:graphic>
          </wp:anchor>
        </w:drawing>
      </w:r>
      <w:r>
        <w:rPr>
          <w:position w:val="-64"/>
        </w:rPr>
        <w:drawing>
          <wp:anchor distT="0" distB="0" distL="0" distR="0" simplePos="0" relativeHeight="251669504" behindDoc="1" locked="0" layoutInCell="1" allowOverlap="1">
            <wp:simplePos x="0" y="0"/>
            <wp:positionH relativeFrom="column">
              <wp:posOffset>2872105</wp:posOffset>
            </wp:positionH>
            <wp:positionV relativeFrom="paragraph">
              <wp:posOffset>392430</wp:posOffset>
            </wp:positionV>
            <wp:extent cx="2709545" cy="2034540"/>
            <wp:effectExtent l="0" t="0" r="3175" b="7620"/>
            <wp:wrapTight wrapText="bothSides">
              <wp:wrapPolygon>
                <wp:start x="0" y="0"/>
                <wp:lineTo x="0" y="21519"/>
                <wp:lineTo x="21504" y="21519"/>
                <wp:lineTo x="21504" y="0"/>
                <wp:lineTo x="0" y="0"/>
              </wp:wrapPolygon>
            </wp:wrapTight>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9"/>
                    <a:stretch>
                      <a:fillRect/>
                    </a:stretch>
                  </pic:blipFill>
                  <pic:spPr>
                    <a:xfrm>
                      <a:off x="0" y="0"/>
                      <a:ext cx="2709925" cy="2034666"/>
                    </a:xfrm>
                    <a:prstGeom prst="rect">
                      <a:avLst/>
                    </a:prstGeom>
                  </pic:spPr>
                </pic:pic>
              </a:graphicData>
            </a:graphic>
          </wp:anchor>
        </w:drawing>
      </w:r>
      <w:r>
        <w:rPr>
          <w:rFonts w:ascii="仿宋" w:hAnsi="仿宋" w:eastAsia="仿宋" w:cs="仿宋"/>
          <w:spacing w:val="-4"/>
          <w:sz w:val="28"/>
          <w:szCs w:val="28"/>
        </w:rPr>
        <w:t>现状渠道</w:t>
      </w:r>
    </w:p>
    <w:p w14:paraId="0CAA2B87">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 w:hAnsi="仿宋" w:eastAsia="仿宋" w:cs="仿宋"/>
          <w:spacing w:val="-3"/>
          <w:sz w:val="28"/>
          <w:szCs w:val="28"/>
        </w:rPr>
        <w:sectPr>
          <w:pgSz w:w="11906" w:h="16838"/>
          <w:pgMar w:top="1440" w:right="1800" w:bottom="1440" w:left="1800" w:header="851" w:footer="992" w:gutter="0"/>
          <w:pgNumType w:fmt="decimal"/>
          <w:cols w:space="425" w:num="1"/>
          <w:docGrid w:type="lines" w:linePitch="312" w:charSpace="0"/>
        </w:sectPr>
      </w:pPr>
      <w:r>
        <w:rPr>
          <w:rFonts w:ascii="仿宋" w:hAnsi="仿宋" w:eastAsia="仿宋" w:cs="仿宋"/>
          <w:spacing w:val="-3"/>
          <w:sz w:val="28"/>
          <w:szCs w:val="28"/>
        </w:rPr>
        <w:t>现状干渠渠盆</w:t>
      </w:r>
    </w:p>
    <w:p w14:paraId="3AEF8DB0">
      <w:pPr>
        <w:widowControl/>
        <w:kinsoku w:val="0"/>
        <w:autoSpaceDE w:val="0"/>
        <w:autoSpaceDN w:val="0"/>
        <w:adjustRightInd w:val="0"/>
        <w:snapToGrid w:val="0"/>
        <w:spacing w:before="91" w:after="0" w:line="219" w:lineRule="auto"/>
        <w:ind w:left="5935"/>
        <w:jc w:val="left"/>
        <w:textAlignment w:val="baseline"/>
        <w:rPr>
          <w:rFonts w:ascii="黑体" w:hAnsi="黑体" w:eastAsia="黑体" w:cs="黑体"/>
          <w:snapToGrid w:val="0"/>
          <w:color w:val="000000"/>
          <w:kern w:val="0"/>
          <w:sz w:val="28"/>
          <w:szCs w:val="28"/>
        </w:rPr>
      </w:pPr>
      <w:r>
        <w:rPr>
          <w:rFonts w:ascii="黑体" w:hAnsi="黑体" w:eastAsia="黑体" w:cs="黑体"/>
          <w:snapToGrid w:val="0"/>
          <w:color w:val="000000"/>
          <w:spacing w:val="-2"/>
          <w:kern w:val="0"/>
          <w:sz w:val="28"/>
          <w:szCs w:val="28"/>
        </w:rPr>
        <w:t>渠道评估表</w:t>
      </w:r>
    </w:p>
    <w:p w14:paraId="57400D9B">
      <w:pPr>
        <w:widowControl/>
        <w:kinsoku w:val="0"/>
        <w:autoSpaceDE w:val="0"/>
        <w:autoSpaceDN w:val="0"/>
        <w:adjustRightInd w:val="0"/>
        <w:snapToGrid w:val="0"/>
        <w:spacing w:after="0" w:line="93" w:lineRule="exact"/>
        <w:jc w:val="left"/>
        <w:textAlignment w:val="baseline"/>
        <w:rPr>
          <w:rFonts w:ascii="Arial" w:hAnsi="Arial" w:eastAsia="Arial" w:cs="Arial"/>
          <w:snapToGrid w:val="0"/>
          <w:color w:val="000000"/>
          <w:kern w:val="0"/>
          <w:sz w:val="21"/>
          <w:szCs w:val="21"/>
        </w:rPr>
      </w:pPr>
    </w:p>
    <w:tbl>
      <w:tblPr>
        <w:tblStyle w:val="9"/>
        <w:tblW w:w="139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1576"/>
        <w:gridCol w:w="1128"/>
        <w:gridCol w:w="864"/>
        <w:gridCol w:w="700"/>
        <w:gridCol w:w="986"/>
        <w:gridCol w:w="962"/>
        <w:gridCol w:w="1013"/>
        <w:gridCol w:w="816"/>
        <w:gridCol w:w="1559"/>
        <w:gridCol w:w="987"/>
        <w:gridCol w:w="1406"/>
        <w:gridCol w:w="633"/>
        <w:gridCol w:w="760"/>
      </w:tblGrid>
      <w:tr w14:paraId="29325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550" w:type="dxa"/>
            <w:vMerge w:val="restart"/>
            <w:tcBorders>
              <w:bottom w:val="nil"/>
            </w:tcBorders>
            <w:textDirection w:val="tbRlV"/>
            <w:vAlign w:val="center"/>
          </w:tcPr>
          <w:p w14:paraId="55BDA9ED">
            <w:pPr>
              <w:kinsoku w:val="0"/>
              <w:autoSpaceDE w:val="0"/>
              <w:autoSpaceDN w:val="0"/>
              <w:adjustRightInd w:val="0"/>
              <w:snapToGrid w:val="0"/>
              <w:spacing w:before="182" w:line="205" w:lineRule="auto"/>
              <w:ind w:left="176"/>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渠道</w:t>
            </w:r>
          </w:p>
        </w:tc>
        <w:tc>
          <w:tcPr>
            <w:tcW w:w="1576" w:type="dxa"/>
            <w:vMerge w:val="restart"/>
            <w:tcBorders>
              <w:bottom w:val="nil"/>
            </w:tcBorders>
            <w:vAlign w:val="center"/>
          </w:tcPr>
          <w:p w14:paraId="52358E14">
            <w:pPr>
              <w:kinsoku w:val="0"/>
              <w:autoSpaceDE w:val="0"/>
              <w:autoSpaceDN w:val="0"/>
              <w:adjustRightInd w:val="0"/>
              <w:snapToGrid w:val="0"/>
              <w:spacing w:before="293" w:line="220" w:lineRule="auto"/>
              <w:ind w:left="608"/>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桩号</w:t>
            </w:r>
          </w:p>
        </w:tc>
        <w:tc>
          <w:tcPr>
            <w:tcW w:w="1992" w:type="dxa"/>
            <w:gridSpan w:val="2"/>
            <w:vAlign w:val="center"/>
          </w:tcPr>
          <w:p w14:paraId="286FC08E">
            <w:pPr>
              <w:kinsoku w:val="0"/>
              <w:autoSpaceDE w:val="0"/>
              <w:autoSpaceDN w:val="0"/>
              <w:adjustRightInd w:val="0"/>
              <w:snapToGrid w:val="0"/>
              <w:spacing w:before="56" w:line="219" w:lineRule="auto"/>
              <w:ind w:left="824"/>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规模</w:t>
            </w:r>
          </w:p>
        </w:tc>
        <w:tc>
          <w:tcPr>
            <w:tcW w:w="3661" w:type="dxa"/>
            <w:gridSpan w:val="4"/>
            <w:vAlign w:val="center"/>
          </w:tcPr>
          <w:p w14:paraId="4C4BB083">
            <w:pPr>
              <w:kinsoku w:val="0"/>
              <w:autoSpaceDE w:val="0"/>
              <w:autoSpaceDN w:val="0"/>
              <w:adjustRightInd w:val="0"/>
              <w:snapToGrid w:val="0"/>
              <w:spacing w:before="56" w:line="217" w:lineRule="auto"/>
              <w:ind w:left="1296"/>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渠道断面型式</w:t>
            </w:r>
          </w:p>
        </w:tc>
        <w:tc>
          <w:tcPr>
            <w:tcW w:w="816" w:type="dxa"/>
            <w:vMerge w:val="restart"/>
            <w:tcBorders>
              <w:bottom w:val="nil"/>
            </w:tcBorders>
            <w:vAlign w:val="center"/>
          </w:tcPr>
          <w:p w14:paraId="4202FC17">
            <w:pPr>
              <w:kinsoku w:val="0"/>
              <w:autoSpaceDE w:val="0"/>
              <w:autoSpaceDN w:val="0"/>
              <w:adjustRightInd w:val="0"/>
              <w:snapToGrid w:val="0"/>
              <w:spacing w:before="176" w:line="230" w:lineRule="auto"/>
              <w:ind w:left="0" w:leftChars="0" w:right="224"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衬砌</w:t>
            </w:r>
            <w:r>
              <w:rPr>
                <w:rFonts w:ascii="仿宋" w:hAnsi="仿宋" w:eastAsia="仿宋" w:cs="仿宋"/>
                <w:snapToGrid w:val="0"/>
                <w:color w:val="000000"/>
                <w:spacing w:val="-8"/>
                <w:kern w:val="0"/>
                <w:sz w:val="18"/>
                <w:szCs w:val="18"/>
                <w:lang w:val="en-US" w:eastAsia="en-US" w:bidi="ar-SA"/>
              </w:rPr>
              <w:t>型式</w:t>
            </w:r>
          </w:p>
        </w:tc>
        <w:tc>
          <w:tcPr>
            <w:tcW w:w="3952" w:type="dxa"/>
            <w:gridSpan w:val="3"/>
            <w:vAlign w:val="center"/>
          </w:tcPr>
          <w:p w14:paraId="5329ADAD">
            <w:pPr>
              <w:kinsoku w:val="0"/>
              <w:autoSpaceDE w:val="0"/>
              <w:autoSpaceDN w:val="0"/>
              <w:adjustRightInd w:val="0"/>
              <w:snapToGrid w:val="0"/>
              <w:spacing w:before="56" w:line="219" w:lineRule="auto"/>
              <w:ind w:left="1624"/>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工程现状</w:t>
            </w:r>
          </w:p>
        </w:tc>
        <w:tc>
          <w:tcPr>
            <w:tcW w:w="633" w:type="dxa"/>
            <w:vMerge w:val="restart"/>
            <w:tcBorders>
              <w:bottom w:val="nil"/>
            </w:tcBorders>
            <w:vAlign w:val="center"/>
          </w:tcPr>
          <w:p w14:paraId="0DCD1171">
            <w:pPr>
              <w:kinsoku w:val="0"/>
              <w:autoSpaceDE w:val="0"/>
              <w:autoSpaceDN w:val="0"/>
              <w:adjustRightInd w:val="0"/>
              <w:snapToGrid w:val="0"/>
              <w:spacing w:before="177" w:line="230" w:lineRule="auto"/>
              <w:ind w:left="0" w:leftChars="0" w:right="131"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8"/>
                <w:kern w:val="0"/>
                <w:sz w:val="18"/>
                <w:szCs w:val="18"/>
                <w:lang w:val="en-US" w:eastAsia="en-US" w:bidi="ar-SA"/>
              </w:rPr>
              <w:t>综合</w:t>
            </w:r>
            <w:r>
              <w:rPr>
                <w:rFonts w:ascii="仿宋" w:hAnsi="仿宋" w:eastAsia="仿宋" w:cs="仿宋"/>
                <w:snapToGrid w:val="0"/>
                <w:color w:val="000000"/>
                <w:spacing w:val="-7"/>
                <w:kern w:val="0"/>
                <w:sz w:val="18"/>
                <w:szCs w:val="18"/>
                <w:lang w:val="en-US" w:eastAsia="en-US" w:bidi="ar-SA"/>
              </w:rPr>
              <w:t>结论</w:t>
            </w:r>
          </w:p>
        </w:tc>
        <w:tc>
          <w:tcPr>
            <w:tcW w:w="760" w:type="dxa"/>
            <w:vMerge w:val="restart"/>
            <w:tcBorders>
              <w:bottom w:val="nil"/>
            </w:tcBorders>
            <w:vAlign w:val="center"/>
          </w:tcPr>
          <w:p w14:paraId="1963BDDD">
            <w:pPr>
              <w:kinsoku w:val="0"/>
              <w:autoSpaceDE w:val="0"/>
              <w:autoSpaceDN w:val="0"/>
              <w:adjustRightInd w:val="0"/>
              <w:snapToGrid w:val="0"/>
              <w:spacing w:before="294" w:line="220"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备注</w:t>
            </w:r>
          </w:p>
        </w:tc>
      </w:tr>
      <w:tr w14:paraId="3CBB3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0" w:type="dxa"/>
            <w:vMerge w:val="continue"/>
            <w:tcBorders>
              <w:top w:val="nil"/>
            </w:tcBorders>
            <w:textDirection w:val="tbRlV"/>
            <w:vAlign w:val="center"/>
          </w:tcPr>
          <w:p w14:paraId="09831A30">
            <w:pPr>
              <w:widowControl/>
              <w:kinsoku w:val="0"/>
              <w:autoSpaceDE w:val="0"/>
              <w:autoSpaceDN w:val="0"/>
              <w:adjustRightInd w:val="0"/>
              <w:snapToGrid w:val="0"/>
              <w:spacing w:after="0"/>
              <w:jc w:val="center"/>
              <w:textAlignment w:val="baseline"/>
              <w:rPr>
                <w:rFonts w:ascii="Arial" w:hAnsi="Arial" w:eastAsia="Arial" w:cs="Arial"/>
                <w:snapToGrid w:val="0"/>
                <w:color w:val="000000"/>
                <w:kern w:val="0"/>
                <w:sz w:val="21"/>
                <w:szCs w:val="21"/>
              </w:rPr>
            </w:pPr>
          </w:p>
        </w:tc>
        <w:tc>
          <w:tcPr>
            <w:tcW w:w="1576" w:type="dxa"/>
            <w:vMerge w:val="continue"/>
            <w:tcBorders>
              <w:top w:val="nil"/>
            </w:tcBorders>
            <w:vAlign w:val="center"/>
          </w:tcPr>
          <w:p w14:paraId="0F285B46">
            <w:pPr>
              <w:widowControl/>
              <w:kinsoku w:val="0"/>
              <w:autoSpaceDE w:val="0"/>
              <w:autoSpaceDN w:val="0"/>
              <w:adjustRightInd w:val="0"/>
              <w:snapToGrid w:val="0"/>
              <w:spacing w:after="0"/>
              <w:jc w:val="center"/>
              <w:textAlignment w:val="baseline"/>
              <w:rPr>
                <w:rFonts w:ascii="Arial" w:hAnsi="Arial" w:eastAsia="Arial" w:cs="Arial"/>
                <w:snapToGrid w:val="0"/>
                <w:color w:val="000000"/>
                <w:kern w:val="0"/>
                <w:sz w:val="21"/>
                <w:szCs w:val="21"/>
              </w:rPr>
            </w:pPr>
          </w:p>
        </w:tc>
        <w:tc>
          <w:tcPr>
            <w:tcW w:w="1128" w:type="dxa"/>
            <w:vAlign w:val="center"/>
          </w:tcPr>
          <w:p w14:paraId="0695D516">
            <w:pPr>
              <w:kinsoku w:val="0"/>
              <w:autoSpaceDE w:val="0"/>
              <w:autoSpaceDN w:val="0"/>
              <w:adjustRightInd w:val="0"/>
              <w:snapToGrid w:val="0"/>
              <w:spacing w:before="29" w:line="222" w:lineRule="auto"/>
              <w:ind w:left="0" w:leftChars="0" w:right="22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流量</w:t>
            </w:r>
            <w:r>
              <w:rPr>
                <w:rFonts w:ascii="仿宋" w:hAnsi="仿宋" w:eastAsia="仿宋" w:cs="仿宋"/>
                <w:snapToGrid w:val="0"/>
                <w:color w:val="000000"/>
                <w:kern w:val="0"/>
                <w:sz w:val="18"/>
                <w:szCs w:val="18"/>
                <w:lang w:val="en-US" w:eastAsia="en-US" w:bidi="ar-SA"/>
              </w:rPr>
              <w:t>（</w:t>
            </w:r>
            <w:r>
              <w:rPr>
                <w:rFonts w:ascii="Times New Roman" w:hAnsi="Times New Roman" w:eastAsia="Times New Roman" w:cs="Times New Roman"/>
                <w:snapToGrid w:val="0"/>
                <w:color w:val="000000"/>
                <w:kern w:val="0"/>
                <w:sz w:val="18"/>
                <w:szCs w:val="18"/>
                <w:lang w:val="en-US" w:eastAsia="en-US" w:bidi="ar-SA"/>
              </w:rPr>
              <w:t>m³/s</w:t>
            </w:r>
            <w:r>
              <w:rPr>
                <w:rFonts w:ascii="仿宋" w:hAnsi="仿宋" w:eastAsia="仿宋" w:cs="仿宋"/>
                <w:snapToGrid w:val="0"/>
                <w:color w:val="000000"/>
                <w:kern w:val="0"/>
                <w:sz w:val="18"/>
                <w:szCs w:val="18"/>
                <w:lang w:val="en-US" w:eastAsia="en-US" w:bidi="ar-SA"/>
              </w:rPr>
              <w:t>）</w:t>
            </w:r>
          </w:p>
        </w:tc>
        <w:tc>
          <w:tcPr>
            <w:tcW w:w="864" w:type="dxa"/>
            <w:vAlign w:val="center"/>
          </w:tcPr>
          <w:p w14:paraId="4E88B958">
            <w:pPr>
              <w:kinsoku w:val="0"/>
              <w:autoSpaceDE w:val="0"/>
              <w:autoSpaceDN w:val="0"/>
              <w:adjustRightInd w:val="0"/>
              <w:snapToGrid w:val="0"/>
              <w:spacing w:before="143" w:line="213" w:lineRule="auto"/>
              <w:ind w:left="0" w:leftChars="0" w:firstLine="0" w:firstLineChars="0"/>
              <w:jc w:val="both"/>
              <w:textAlignment w:val="baseline"/>
              <w:rPr>
                <w:rFonts w:ascii="Times New Roman" w:hAnsi="Times New Roman" w:eastAsia="Times New Roman" w:cs="Times New Roman"/>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长</w:t>
            </w:r>
            <w:r>
              <w:rPr>
                <w:rFonts w:ascii="Times New Roman" w:hAnsi="Times New Roman" w:eastAsia="Times New Roman" w:cs="Times New Roman"/>
                <w:snapToGrid w:val="0"/>
                <w:color w:val="000000"/>
                <w:spacing w:val="-3"/>
                <w:kern w:val="0"/>
                <w:sz w:val="18"/>
                <w:szCs w:val="18"/>
                <w:lang w:val="en-US" w:eastAsia="en-US" w:bidi="ar-SA"/>
              </w:rPr>
              <w:t>(m)</w:t>
            </w:r>
          </w:p>
        </w:tc>
        <w:tc>
          <w:tcPr>
            <w:tcW w:w="700" w:type="dxa"/>
            <w:vAlign w:val="center"/>
          </w:tcPr>
          <w:p w14:paraId="79F9E05C">
            <w:pPr>
              <w:kinsoku w:val="0"/>
              <w:autoSpaceDE w:val="0"/>
              <w:autoSpaceDN w:val="0"/>
              <w:adjustRightInd w:val="0"/>
              <w:snapToGrid w:val="0"/>
              <w:spacing w:before="143" w:line="217"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断面</w:t>
            </w:r>
          </w:p>
        </w:tc>
        <w:tc>
          <w:tcPr>
            <w:tcW w:w="986" w:type="dxa"/>
            <w:vAlign w:val="center"/>
          </w:tcPr>
          <w:p w14:paraId="038F4B68">
            <w:pPr>
              <w:kinsoku w:val="0"/>
              <w:autoSpaceDE w:val="0"/>
              <w:autoSpaceDN w:val="0"/>
              <w:adjustRightInd w:val="0"/>
              <w:snapToGrid w:val="0"/>
              <w:spacing w:before="29" w:line="222" w:lineRule="auto"/>
              <w:ind w:left="0" w:leftChars="0" w:right="242"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0"/>
                <w:kern w:val="0"/>
                <w:sz w:val="18"/>
                <w:szCs w:val="18"/>
                <w:lang w:val="en-US" w:eastAsia="en-US" w:bidi="ar-SA"/>
              </w:rPr>
              <w:t>口宽</w:t>
            </w:r>
            <w:r>
              <w:rPr>
                <w:rFonts w:ascii="仿宋" w:hAnsi="仿宋" w:eastAsia="仿宋" w:cs="仿宋"/>
                <w:snapToGrid w:val="0"/>
                <w:color w:val="000000"/>
                <w:spacing w:val="-1"/>
                <w:kern w:val="0"/>
                <w:sz w:val="18"/>
                <w:szCs w:val="18"/>
                <w:lang w:val="en-US" w:eastAsia="en-US" w:bidi="ar-SA"/>
              </w:rPr>
              <w:t>（</w:t>
            </w:r>
            <w:r>
              <w:rPr>
                <w:rFonts w:ascii="Times New Roman" w:hAnsi="Times New Roman" w:eastAsia="Times New Roman" w:cs="Times New Roman"/>
                <w:snapToGrid w:val="0"/>
                <w:color w:val="000000"/>
                <w:spacing w:val="-1"/>
                <w:kern w:val="0"/>
                <w:sz w:val="18"/>
                <w:szCs w:val="18"/>
                <w:lang w:val="en-US" w:eastAsia="en-US" w:bidi="ar-SA"/>
              </w:rPr>
              <w:t>m</w:t>
            </w:r>
            <w:r>
              <w:rPr>
                <w:rFonts w:ascii="仿宋" w:hAnsi="仿宋" w:eastAsia="仿宋" w:cs="仿宋"/>
                <w:snapToGrid w:val="0"/>
                <w:color w:val="000000"/>
                <w:spacing w:val="-1"/>
                <w:kern w:val="0"/>
                <w:sz w:val="18"/>
                <w:szCs w:val="18"/>
                <w:lang w:val="en-US" w:eastAsia="en-US" w:bidi="ar-SA"/>
              </w:rPr>
              <w:t>）</w:t>
            </w:r>
          </w:p>
        </w:tc>
        <w:tc>
          <w:tcPr>
            <w:tcW w:w="962" w:type="dxa"/>
            <w:vAlign w:val="center"/>
          </w:tcPr>
          <w:p w14:paraId="2EF59437">
            <w:pPr>
              <w:kinsoku w:val="0"/>
              <w:autoSpaceDE w:val="0"/>
              <w:autoSpaceDN w:val="0"/>
              <w:adjustRightInd w:val="0"/>
              <w:snapToGrid w:val="0"/>
              <w:spacing w:before="29" w:line="222" w:lineRule="auto"/>
              <w:ind w:left="0" w:leftChars="0" w:right="229"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底宽</w:t>
            </w:r>
            <w:r>
              <w:rPr>
                <w:rFonts w:ascii="仿宋" w:hAnsi="仿宋" w:eastAsia="仿宋" w:cs="仿宋"/>
                <w:snapToGrid w:val="0"/>
                <w:color w:val="000000"/>
                <w:spacing w:val="-1"/>
                <w:kern w:val="0"/>
                <w:sz w:val="18"/>
                <w:szCs w:val="18"/>
                <w:lang w:val="en-US" w:eastAsia="en-US" w:bidi="ar-SA"/>
              </w:rPr>
              <w:t>（</w:t>
            </w:r>
            <w:r>
              <w:rPr>
                <w:rFonts w:ascii="Times New Roman" w:hAnsi="Times New Roman" w:eastAsia="Times New Roman" w:cs="Times New Roman"/>
                <w:snapToGrid w:val="0"/>
                <w:color w:val="000000"/>
                <w:spacing w:val="-1"/>
                <w:kern w:val="0"/>
                <w:sz w:val="18"/>
                <w:szCs w:val="18"/>
                <w:lang w:val="en-US" w:eastAsia="en-US" w:bidi="ar-SA"/>
              </w:rPr>
              <w:t>m</w:t>
            </w:r>
            <w:r>
              <w:rPr>
                <w:rFonts w:ascii="仿宋" w:hAnsi="仿宋" w:eastAsia="仿宋" w:cs="仿宋"/>
                <w:snapToGrid w:val="0"/>
                <w:color w:val="000000"/>
                <w:spacing w:val="-1"/>
                <w:kern w:val="0"/>
                <w:sz w:val="18"/>
                <w:szCs w:val="18"/>
                <w:lang w:val="en-US" w:eastAsia="en-US" w:bidi="ar-SA"/>
              </w:rPr>
              <w:t>）</w:t>
            </w:r>
          </w:p>
        </w:tc>
        <w:tc>
          <w:tcPr>
            <w:tcW w:w="1013" w:type="dxa"/>
            <w:vAlign w:val="center"/>
          </w:tcPr>
          <w:p w14:paraId="0D2F145C">
            <w:pPr>
              <w:kinsoku w:val="0"/>
              <w:autoSpaceDE w:val="0"/>
              <w:autoSpaceDN w:val="0"/>
              <w:adjustRightInd w:val="0"/>
              <w:snapToGrid w:val="0"/>
              <w:spacing w:before="29" w:line="222" w:lineRule="auto"/>
              <w:ind w:left="0" w:leftChars="0" w:right="253"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渠深</w:t>
            </w:r>
            <w:r>
              <w:rPr>
                <w:rFonts w:ascii="仿宋" w:hAnsi="仿宋" w:eastAsia="仿宋" w:cs="仿宋"/>
                <w:snapToGrid w:val="0"/>
                <w:color w:val="000000"/>
                <w:spacing w:val="-1"/>
                <w:kern w:val="0"/>
                <w:sz w:val="18"/>
                <w:szCs w:val="18"/>
                <w:lang w:val="en-US" w:eastAsia="en-US" w:bidi="ar-SA"/>
              </w:rPr>
              <w:t>（</w:t>
            </w:r>
            <w:r>
              <w:rPr>
                <w:rFonts w:ascii="Times New Roman" w:hAnsi="Times New Roman" w:eastAsia="Times New Roman" w:cs="Times New Roman"/>
                <w:snapToGrid w:val="0"/>
                <w:color w:val="000000"/>
                <w:spacing w:val="-1"/>
                <w:kern w:val="0"/>
                <w:sz w:val="18"/>
                <w:szCs w:val="18"/>
                <w:lang w:val="en-US" w:eastAsia="en-US" w:bidi="ar-SA"/>
              </w:rPr>
              <w:t>m</w:t>
            </w:r>
            <w:r>
              <w:rPr>
                <w:rFonts w:ascii="仿宋" w:hAnsi="仿宋" w:eastAsia="仿宋" w:cs="仿宋"/>
                <w:snapToGrid w:val="0"/>
                <w:color w:val="000000"/>
                <w:spacing w:val="-1"/>
                <w:kern w:val="0"/>
                <w:sz w:val="18"/>
                <w:szCs w:val="18"/>
                <w:lang w:val="en-US" w:eastAsia="en-US" w:bidi="ar-SA"/>
              </w:rPr>
              <w:t>）</w:t>
            </w:r>
          </w:p>
        </w:tc>
        <w:tc>
          <w:tcPr>
            <w:tcW w:w="816" w:type="dxa"/>
            <w:vMerge w:val="continue"/>
            <w:tcBorders>
              <w:top w:val="nil"/>
            </w:tcBorders>
            <w:vAlign w:val="center"/>
          </w:tcPr>
          <w:p w14:paraId="2075ABC3">
            <w:pPr>
              <w:widowControl/>
              <w:kinsoku w:val="0"/>
              <w:autoSpaceDE w:val="0"/>
              <w:autoSpaceDN w:val="0"/>
              <w:adjustRightInd w:val="0"/>
              <w:snapToGrid w:val="0"/>
              <w:spacing w:after="0"/>
              <w:jc w:val="center"/>
              <w:textAlignment w:val="baseline"/>
              <w:rPr>
                <w:rFonts w:ascii="Arial" w:hAnsi="Arial" w:eastAsia="Arial" w:cs="Arial"/>
                <w:snapToGrid w:val="0"/>
                <w:color w:val="000000"/>
                <w:kern w:val="0"/>
                <w:sz w:val="21"/>
                <w:szCs w:val="21"/>
              </w:rPr>
            </w:pPr>
          </w:p>
        </w:tc>
        <w:tc>
          <w:tcPr>
            <w:tcW w:w="1559" w:type="dxa"/>
            <w:vAlign w:val="center"/>
          </w:tcPr>
          <w:p w14:paraId="4305FF47">
            <w:pPr>
              <w:kinsoku w:val="0"/>
              <w:autoSpaceDE w:val="0"/>
              <w:autoSpaceDN w:val="0"/>
              <w:adjustRightInd w:val="0"/>
              <w:snapToGrid w:val="0"/>
              <w:spacing w:before="143"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水力条件</w:t>
            </w:r>
          </w:p>
        </w:tc>
        <w:tc>
          <w:tcPr>
            <w:tcW w:w="987" w:type="dxa"/>
            <w:vAlign w:val="center"/>
          </w:tcPr>
          <w:p w14:paraId="77D98437">
            <w:pPr>
              <w:kinsoku w:val="0"/>
              <w:autoSpaceDE w:val="0"/>
              <w:autoSpaceDN w:val="0"/>
              <w:adjustRightInd w:val="0"/>
              <w:snapToGrid w:val="0"/>
              <w:spacing w:before="143" w:line="217"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过流能力</w:t>
            </w:r>
          </w:p>
        </w:tc>
        <w:tc>
          <w:tcPr>
            <w:tcW w:w="1406" w:type="dxa"/>
            <w:vAlign w:val="center"/>
          </w:tcPr>
          <w:p w14:paraId="23EBAB7C">
            <w:pPr>
              <w:kinsoku w:val="0"/>
              <w:autoSpaceDE w:val="0"/>
              <w:autoSpaceDN w:val="0"/>
              <w:adjustRightInd w:val="0"/>
              <w:snapToGrid w:val="0"/>
              <w:spacing w:before="29" w:line="222" w:lineRule="auto"/>
              <w:ind w:left="0" w:leftChars="0" w:right="158"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1"/>
                <w:kern w:val="0"/>
                <w:sz w:val="18"/>
                <w:szCs w:val="18"/>
                <w:lang w:val="en-US" w:eastAsia="en-US" w:bidi="ar-SA"/>
              </w:rPr>
              <w:t>破坏形式、程</w:t>
            </w:r>
            <w:r>
              <w:rPr>
                <w:rFonts w:ascii="仿宋" w:hAnsi="仿宋" w:eastAsia="仿宋" w:cs="仿宋"/>
                <w:snapToGrid w:val="0"/>
                <w:color w:val="000000"/>
                <w:kern w:val="0"/>
                <w:sz w:val="18"/>
                <w:szCs w:val="18"/>
                <w:lang w:val="en-US" w:eastAsia="en-US" w:bidi="ar-SA"/>
              </w:rPr>
              <w:t>度</w:t>
            </w:r>
          </w:p>
        </w:tc>
        <w:tc>
          <w:tcPr>
            <w:tcW w:w="633" w:type="dxa"/>
            <w:vMerge w:val="continue"/>
            <w:tcBorders>
              <w:top w:val="nil"/>
            </w:tcBorders>
            <w:vAlign w:val="center"/>
          </w:tcPr>
          <w:p w14:paraId="7BAD9003">
            <w:pPr>
              <w:widowControl/>
              <w:kinsoku w:val="0"/>
              <w:autoSpaceDE w:val="0"/>
              <w:autoSpaceDN w:val="0"/>
              <w:adjustRightInd w:val="0"/>
              <w:snapToGrid w:val="0"/>
              <w:spacing w:after="0"/>
              <w:jc w:val="center"/>
              <w:textAlignment w:val="baseline"/>
              <w:rPr>
                <w:rFonts w:ascii="Arial" w:hAnsi="Arial" w:eastAsia="Arial" w:cs="Arial"/>
                <w:snapToGrid w:val="0"/>
                <w:color w:val="000000"/>
                <w:kern w:val="0"/>
                <w:sz w:val="21"/>
                <w:szCs w:val="21"/>
              </w:rPr>
            </w:pPr>
          </w:p>
        </w:tc>
        <w:tc>
          <w:tcPr>
            <w:tcW w:w="760" w:type="dxa"/>
            <w:vMerge w:val="continue"/>
            <w:tcBorders>
              <w:top w:val="nil"/>
            </w:tcBorders>
            <w:vAlign w:val="center"/>
          </w:tcPr>
          <w:p w14:paraId="7F1B97ED">
            <w:pPr>
              <w:widowControl/>
              <w:kinsoku w:val="0"/>
              <w:autoSpaceDE w:val="0"/>
              <w:autoSpaceDN w:val="0"/>
              <w:adjustRightInd w:val="0"/>
              <w:snapToGrid w:val="0"/>
              <w:spacing w:after="0"/>
              <w:jc w:val="center"/>
              <w:textAlignment w:val="baseline"/>
              <w:rPr>
                <w:rFonts w:ascii="Arial" w:hAnsi="Arial" w:eastAsia="Arial" w:cs="Arial"/>
                <w:snapToGrid w:val="0"/>
                <w:color w:val="000000"/>
                <w:kern w:val="0"/>
                <w:sz w:val="21"/>
                <w:szCs w:val="21"/>
              </w:rPr>
            </w:pPr>
          </w:p>
        </w:tc>
      </w:tr>
      <w:tr w14:paraId="54C59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50" w:type="dxa"/>
            <w:vMerge w:val="restart"/>
            <w:tcBorders>
              <w:bottom w:val="nil"/>
            </w:tcBorders>
            <w:textDirection w:val="tbRlV"/>
            <w:vAlign w:val="center"/>
          </w:tcPr>
          <w:p w14:paraId="5DE673CB">
            <w:pPr>
              <w:kinsoku w:val="0"/>
              <w:autoSpaceDE w:val="0"/>
              <w:autoSpaceDN w:val="0"/>
              <w:adjustRightInd w:val="0"/>
              <w:snapToGrid w:val="0"/>
              <w:spacing w:before="257" w:line="205" w:lineRule="auto"/>
              <w:ind w:left="394"/>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干渠</w:t>
            </w:r>
          </w:p>
        </w:tc>
        <w:tc>
          <w:tcPr>
            <w:tcW w:w="1576" w:type="dxa"/>
            <w:vAlign w:val="center"/>
          </w:tcPr>
          <w:p w14:paraId="56154289">
            <w:pPr>
              <w:widowControl/>
              <w:kinsoku w:val="0"/>
              <w:autoSpaceDE w:val="0"/>
              <w:autoSpaceDN w:val="0"/>
              <w:adjustRightInd w:val="0"/>
              <w:snapToGrid w:val="0"/>
              <w:spacing w:before="223" w:after="0" w:line="236" w:lineRule="auto"/>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1"/>
                <w:kern w:val="0"/>
                <w:sz w:val="18"/>
                <w:szCs w:val="18"/>
              </w:rPr>
              <w:t>0+000</w:t>
            </w:r>
            <w:r>
              <w:rPr>
                <w:rFonts w:ascii="宋体" w:hAnsi="宋体" w:eastAsia="宋体" w:cs="宋体"/>
                <w:snapToGrid w:val="0"/>
                <w:color w:val="000000"/>
                <w:spacing w:val="-1"/>
                <w:kern w:val="0"/>
                <w:sz w:val="18"/>
                <w:szCs w:val="18"/>
              </w:rPr>
              <w:t>～</w:t>
            </w:r>
            <w:r>
              <w:rPr>
                <w:rFonts w:ascii="Times New Roman" w:hAnsi="Times New Roman" w:eastAsia="Times New Roman" w:cs="Times New Roman"/>
                <w:snapToGrid w:val="0"/>
                <w:color w:val="000000"/>
                <w:spacing w:val="-1"/>
                <w:kern w:val="0"/>
                <w:sz w:val="18"/>
                <w:szCs w:val="18"/>
              </w:rPr>
              <w:t>3+000</w:t>
            </w:r>
          </w:p>
        </w:tc>
        <w:tc>
          <w:tcPr>
            <w:tcW w:w="1128" w:type="dxa"/>
            <w:vAlign w:val="center"/>
          </w:tcPr>
          <w:p w14:paraId="6AD769DD">
            <w:pPr>
              <w:widowControl/>
              <w:kinsoku w:val="0"/>
              <w:autoSpaceDE w:val="0"/>
              <w:autoSpaceDN w:val="0"/>
              <w:adjustRightInd w:val="0"/>
              <w:snapToGrid w:val="0"/>
              <w:spacing w:before="258"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7"/>
                <w:kern w:val="0"/>
                <w:sz w:val="18"/>
                <w:szCs w:val="18"/>
              </w:rPr>
              <w:t>1.5</w:t>
            </w:r>
          </w:p>
        </w:tc>
        <w:tc>
          <w:tcPr>
            <w:tcW w:w="864" w:type="dxa"/>
            <w:vAlign w:val="center"/>
          </w:tcPr>
          <w:p w14:paraId="529BC08B">
            <w:pPr>
              <w:widowControl/>
              <w:kinsoku w:val="0"/>
              <w:autoSpaceDE w:val="0"/>
              <w:autoSpaceDN w:val="0"/>
              <w:adjustRightInd w:val="0"/>
              <w:snapToGrid w:val="0"/>
              <w:spacing w:before="258" w:after="0" w:line="186" w:lineRule="auto"/>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3000</w:t>
            </w:r>
          </w:p>
        </w:tc>
        <w:tc>
          <w:tcPr>
            <w:tcW w:w="700" w:type="dxa"/>
            <w:vAlign w:val="center"/>
          </w:tcPr>
          <w:p w14:paraId="5EF1B759">
            <w:pPr>
              <w:kinsoku w:val="0"/>
              <w:autoSpaceDE w:val="0"/>
              <w:autoSpaceDN w:val="0"/>
              <w:adjustRightInd w:val="0"/>
              <w:snapToGrid w:val="0"/>
              <w:spacing w:before="223" w:line="218" w:lineRule="auto"/>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梯形</w:t>
            </w:r>
          </w:p>
        </w:tc>
        <w:tc>
          <w:tcPr>
            <w:tcW w:w="986" w:type="dxa"/>
            <w:vAlign w:val="center"/>
          </w:tcPr>
          <w:p w14:paraId="2DD3D550">
            <w:pPr>
              <w:widowControl/>
              <w:kinsoku w:val="0"/>
              <w:autoSpaceDE w:val="0"/>
              <w:autoSpaceDN w:val="0"/>
              <w:adjustRightInd w:val="0"/>
              <w:snapToGrid w:val="0"/>
              <w:spacing w:before="258"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8</w:t>
            </w:r>
          </w:p>
        </w:tc>
        <w:tc>
          <w:tcPr>
            <w:tcW w:w="962" w:type="dxa"/>
            <w:vAlign w:val="center"/>
          </w:tcPr>
          <w:p w14:paraId="092D8708">
            <w:pPr>
              <w:widowControl/>
              <w:kinsoku w:val="0"/>
              <w:autoSpaceDE w:val="0"/>
              <w:autoSpaceDN w:val="0"/>
              <w:adjustRightInd w:val="0"/>
              <w:snapToGrid w:val="0"/>
              <w:spacing w:before="258"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2</w:t>
            </w:r>
          </w:p>
        </w:tc>
        <w:tc>
          <w:tcPr>
            <w:tcW w:w="1013" w:type="dxa"/>
            <w:vAlign w:val="center"/>
          </w:tcPr>
          <w:p w14:paraId="14AA341F">
            <w:pPr>
              <w:widowControl/>
              <w:kinsoku w:val="0"/>
              <w:autoSpaceDE w:val="0"/>
              <w:autoSpaceDN w:val="0"/>
              <w:adjustRightInd w:val="0"/>
              <w:snapToGrid w:val="0"/>
              <w:spacing w:before="258"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7"/>
                <w:kern w:val="0"/>
                <w:sz w:val="18"/>
                <w:szCs w:val="18"/>
              </w:rPr>
              <w:t>1.5</w:t>
            </w:r>
          </w:p>
        </w:tc>
        <w:tc>
          <w:tcPr>
            <w:tcW w:w="816" w:type="dxa"/>
            <w:vAlign w:val="center"/>
          </w:tcPr>
          <w:p w14:paraId="2C6B9BEF">
            <w:pPr>
              <w:kinsoku w:val="0"/>
              <w:autoSpaceDE w:val="0"/>
              <w:autoSpaceDN w:val="0"/>
              <w:adjustRightInd w:val="0"/>
              <w:snapToGrid w:val="0"/>
              <w:spacing w:before="107" w:line="229" w:lineRule="auto"/>
              <w:ind w:left="0" w:leftChars="0" w:right="135"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6"/>
                <w:kern w:val="0"/>
                <w:sz w:val="18"/>
                <w:szCs w:val="18"/>
                <w:lang w:val="en-US" w:eastAsia="en-US" w:bidi="ar-SA"/>
              </w:rPr>
              <w:t>混凝土</w:t>
            </w:r>
            <w:r>
              <w:rPr>
                <w:rFonts w:ascii="仿宋" w:hAnsi="仿宋" w:eastAsia="仿宋" w:cs="仿宋"/>
                <w:snapToGrid w:val="0"/>
                <w:color w:val="000000"/>
                <w:spacing w:val="-2"/>
                <w:kern w:val="0"/>
                <w:sz w:val="18"/>
                <w:szCs w:val="18"/>
                <w:lang w:val="en-US" w:eastAsia="en-US" w:bidi="ar-SA"/>
              </w:rPr>
              <w:t>衬砌</w:t>
            </w:r>
          </w:p>
        </w:tc>
        <w:tc>
          <w:tcPr>
            <w:tcW w:w="1559" w:type="dxa"/>
            <w:vAlign w:val="center"/>
          </w:tcPr>
          <w:p w14:paraId="59C1820D">
            <w:pPr>
              <w:kinsoku w:val="0"/>
              <w:autoSpaceDE w:val="0"/>
              <w:autoSpaceDN w:val="0"/>
              <w:adjustRightInd w:val="0"/>
              <w:snapToGrid w:val="0"/>
              <w:spacing w:before="223"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满足输水</w:t>
            </w:r>
          </w:p>
        </w:tc>
        <w:tc>
          <w:tcPr>
            <w:tcW w:w="987" w:type="dxa"/>
            <w:vAlign w:val="center"/>
          </w:tcPr>
          <w:p w14:paraId="2DBDBBAC">
            <w:pPr>
              <w:kinsoku w:val="0"/>
              <w:autoSpaceDE w:val="0"/>
              <w:autoSpaceDN w:val="0"/>
              <w:adjustRightInd w:val="0"/>
              <w:snapToGrid w:val="0"/>
              <w:spacing w:before="223"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满足</w:t>
            </w:r>
          </w:p>
        </w:tc>
        <w:tc>
          <w:tcPr>
            <w:tcW w:w="1406" w:type="dxa"/>
            <w:vAlign w:val="center"/>
          </w:tcPr>
          <w:p w14:paraId="00CE8BF8">
            <w:pPr>
              <w:kinsoku w:val="0"/>
              <w:autoSpaceDE w:val="0"/>
              <w:autoSpaceDN w:val="0"/>
              <w:adjustRightInd w:val="0"/>
              <w:snapToGrid w:val="0"/>
              <w:spacing w:before="108" w:line="229" w:lineRule="auto"/>
              <w:ind w:left="0" w:leftChars="0" w:right="158"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渠道内衬砌开裂，表面脱落</w:t>
            </w:r>
          </w:p>
        </w:tc>
        <w:tc>
          <w:tcPr>
            <w:tcW w:w="633" w:type="dxa"/>
            <w:vAlign w:val="center"/>
          </w:tcPr>
          <w:p w14:paraId="3CBBA76A">
            <w:pPr>
              <w:widowControl/>
              <w:kinsoku w:val="0"/>
              <w:autoSpaceDE w:val="0"/>
              <w:autoSpaceDN w:val="0"/>
              <w:adjustRightInd w:val="0"/>
              <w:snapToGrid w:val="0"/>
              <w:spacing w:before="255" w:after="0" w:line="232" w:lineRule="auto"/>
              <w:ind w:left="281"/>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c</w:t>
            </w:r>
          </w:p>
        </w:tc>
        <w:tc>
          <w:tcPr>
            <w:tcW w:w="760" w:type="dxa"/>
            <w:vAlign w:val="center"/>
          </w:tcPr>
          <w:p w14:paraId="173466E9">
            <w:pPr>
              <w:kinsoku w:val="0"/>
              <w:autoSpaceDE w:val="0"/>
              <w:autoSpaceDN w:val="0"/>
              <w:adjustRightInd w:val="0"/>
              <w:snapToGrid w:val="0"/>
              <w:spacing w:before="107" w:line="231" w:lineRule="auto"/>
              <w:ind w:left="0" w:leftChars="0" w:right="19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本次</w:t>
            </w:r>
            <w:r>
              <w:rPr>
                <w:rFonts w:ascii="仿宋" w:hAnsi="仿宋" w:eastAsia="仿宋" w:cs="仿宋"/>
                <w:snapToGrid w:val="0"/>
                <w:color w:val="000000"/>
                <w:spacing w:val="-8"/>
                <w:kern w:val="0"/>
                <w:sz w:val="18"/>
                <w:szCs w:val="18"/>
                <w:lang w:val="en-US" w:eastAsia="en-US" w:bidi="ar-SA"/>
              </w:rPr>
              <w:t>重建</w:t>
            </w:r>
          </w:p>
        </w:tc>
      </w:tr>
      <w:tr w14:paraId="4825B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50" w:type="dxa"/>
            <w:vMerge w:val="continue"/>
            <w:tcBorders>
              <w:top w:val="nil"/>
            </w:tcBorders>
            <w:textDirection w:val="tbRlV"/>
            <w:vAlign w:val="center"/>
          </w:tcPr>
          <w:p w14:paraId="03EA5A1D">
            <w:pPr>
              <w:widowControl/>
              <w:kinsoku w:val="0"/>
              <w:autoSpaceDE w:val="0"/>
              <w:autoSpaceDN w:val="0"/>
              <w:adjustRightInd w:val="0"/>
              <w:snapToGrid w:val="0"/>
              <w:spacing w:after="0"/>
              <w:jc w:val="center"/>
              <w:textAlignment w:val="baseline"/>
              <w:rPr>
                <w:rFonts w:ascii="Arial" w:hAnsi="Arial" w:eastAsia="Arial" w:cs="Arial"/>
                <w:snapToGrid w:val="0"/>
                <w:color w:val="000000"/>
                <w:kern w:val="0"/>
                <w:sz w:val="21"/>
                <w:szCs w:val="21"/>
              </w:rPr>
            </w:pPr>
          </w:p>
        </w:tc>
        <w:tc>
          <w:tcPr>
            <w:tcW w:w="1576" w:type="dxa"/>
            <w:vAlign w:val="center"/>
          </w:tcPr>
          <w:p w14:paraId="73F796D0">
            <w:pPr>
              <w:widowControl/>
              <w:kinsoku w:val="0"/>
              <w:autoSpaceDE w:val="0"/>
              <w:autoSpaceDN w:val="0"/>
              <w:adjustRightInd w:val="0"/>
              <w:snapToGrid w:val="0"/>
              <w:spacing w:before="193" w:after="0" w:line="236" w:lineRule="auto"/>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1"/>
                <w:kern w:val="0"/>
                <w:sz w:val="18"/>
                <w:szCs w:val="18"/>
              </w:rPr>
              <w:t>3+000</w:t>
            </w:r>
            <w:r>
              <w:rPr>
                <w:rFonts w:ascii="宋体" w:hAnsi="宋体" w:eastAsia="宋体" w:cs="宋体"/>
                <w:snapToGrid w:val="0"/>
                <w:color w:val="000000"/>
                <w:spacing w:val="-1"/>
                <w:kern w:val="0"/>
                <w:sz w:val="18"/>
                <w:szCs w:val="18"/>
              </w:rPr>
              <w:t>～</w:t>
            </w:r>
            <w:r>
              <w:rPr>
                <w:rFonts w:ascii="Times New Roman" w:hAnsi="Times New Roman" w:eastAsia="Times New Roman" w:cs="Times New Roman"/>
                <w:snapToGrid w:val="0"/>
                <w:color w:val="000000"/>
                <w:spacing w:val="-1"/>
                <w:kern w:val="0"/>
                <w:sz w:val="18"/>
                <w:szCs w:val="18"/>
              </w:rPr>
              <w:t>13+450</w:t>
            </w:r>
          </w:p>
        </w:tc>
        <w:tc>
          <w:tcPr>
            <w:tcW w:w="1128" w:type="dxa"/>
            <w:vAlign w:val="center"/>
          </w:tcPr>
          <w:p w14:paraId="0BBD7CF6">
            <w:pPr>
              <w:widowControl/>
              <w:kinsoku w:val="0"/>
              <w:autoSpaceDE w:val="0"/>
              <w:autoSpaceDN w:val="0"/>
              <w:adjustRightInd w:val="0"/>
              <w:snapToGrid w:val="0"/>
              <w:spacing w:before="226"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7"/>
                <w:kern w:val="0"/>
                <w:sz w:val="18"/>
                <w:szCs w:val="18"/>
              </w:rPr>
              <w:t>1.5</w:t>
            </w:r>
          </w:p>
        </w:tc>
        <w:tc>
          <w:tcPr>
            <w:tcW w:w="864" w:type="dxa"/>
            <w:vAlign w:val="center"/>
          </w:tcPr>
          <w:p w14:paraId="3091A7E2">
            <w:pPr>
              <w:widowControl/>
              <w:kinsoku w:val="0"/>
              <w:autoSpaceDE w:val="0"/>
              <w:autoSpaceDN w:val="0"/>
              <w:adjustRightInd w:val="0"/>
              <w:snapToGrid w:val="0"/>
              <w:spacing w:before="225" w:after="0" w:line="186" w:lineRule="auto"/>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4"/>
                <w:kern w:val="0"/>
                <w:sz w:val="18"/>
                <w:szCs w:val="18"/>
              </w:rPr>
              <w:t>10450</w:t>
            </w:r>
          </w:p>
        </w:tc>
        <w:tc>
          <w:tcPr>
            <w:tcW w:w="700" w:type="dxa"/>
            <w:vAlign w:val="center"/>
          </w:tcPr>
          <w:p w14:paraId="61A75ABD">
            <w:pPr>
              <w:kinsoku w:val="0"/>
              <w:autoSpaceDE w:val="0"/>
              <w:autoSpaceDN w:val="0"/>
              <w:adjustRightInd w:val="0"/>
              <w:snapToGrid w:val="0"/>
              <w:spacing w:before="193" w:line="218" w:lineRule="auto"/>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梯形</w:t>
            </w:r>
          </w:p>
        </w:tc>
        <w:tc>
          <w:tcPr>
            <w:tcW w:w="986" w:type="dxa"/>
            <w:vAlign w:val="center"/>
          </w:tcPr>
          <w:p w14:paraId="0FEE55E0">
            <w:pPr>
              <w:widowControl/>
              <w:kinsoku w:val="0"/>
              <w:autoSpaceDE w:val="0"/>
              <w:autoSpaceDN w:val="0"/>
              <w:adjustRightInd w:val="0"/>
              <w:snapToGrid w:val="0"/>
              <w:spacing w:before="225"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8</w:t>
            </w:r>
          </w:p>
        </w:tc>
        <w:tc>
          <w:tcPr>
            <w:tcW w:w="962" w:type="dxa"/>
            <w:vAlign w:val="center"/>
          </w:tcPr>
          <w:p w14:paraId="48A10530">
            <w:pPr>
              <w:widowControl/>
              <w:kinsoku w:val="0"/>
              <w:autoSpaceDE w:val="0"/>
              <w:autoSpaceDN w:val="0"/>
              <w:adjustRightInd w:val="0"/>
              <w:snapToGrid w:val="0"/>
              <w:spacing w:before="226"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2</w:t>
            </w:r>
          </w:p>
        </w:tc>
        <w:tc>
          <w:tcPr>
            <w:tcW w:w="1013" w:type="dxa"/>
            <w:vAlign w:val="center"/>
          </w:tcPr>
          <w:p w14:paraId="17C61EA3">
            <w:pPr>
              <w:widowControl/>
              <w:kinsoku w:val="0"/>
              <w:autoSpaceDE w:val="0"/>
              <w:autoSpaceDN w:val="0"/>
              <w:adjustRightInd w:val="0"/>
              <w:snapToGrid w:val="0"/>
              <w:spacing w:before="226"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7"/>
                <w:kern w:val="0"/>
                <w:sz w:val="18"/>
                <w:szCs w:val="18"/>
              </w:rPr>
              <w:t>1.5</w:t>
            </w:r>
          </w:p>
        </w:tc>
        <w:tc>
          <w:tcPr>
            <w:tcW w:w="816" w:type="dxa"/>
            <w:vAlign w:val="center"/>
          </w:tcPr>
          <w:p w14:paraId="0490D9F4">
            <w:pPr>
              <w:kinsoku w:val="0"/>
              <w:autoSpaceDE w:val="0"/>
              <w:autoSpaceDN w:val="0"/>
              <w:adjustRightInd w:val="0"/>
              <w:snapToGrid w:val="0"/>
              <w:spacing w:before="193"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无衬砌</w:t>
            </w:r>
          </w:p>
        </w:tc>
        <w:tc>
          <w:tcPr>
            <w:tcW w:w="1559" w:type="dxa"/>
            <w:vAlign w:val="center"/>
          </w:tcPr>
          <w:p w14:paraId="1DA77205">
            <w:pPr>
              <w:kinsoku w:val="0"/>
              <w:autoSpaceDE w:val="0"/>
              <w:autoSpaceDN w:val="0"/>
              <w:adjustRightInd w:val="0"/>
              <w:snapToGrid w:val="0"/>
              <w:spacing w:before="74" w:line="229" w:lineRule="auto"/>
              <w:ind w:left="0" w:leftChars="0" w:right="18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8"/>
                <w:kern w:val="0"/>
                <w:sz w:val="18"/>
                <w:szCs w:val="18"/>
                <w:lang w:val="en-US" w:eastAsia="en-US" w:bidi="ar-SA"/>
              </w:rPr>
              <w:t>渠道淤积严重，</w:t>
            </w:r>
            <w:r>
              <w:rPr>
                <w:rFonts w:ascii="仿宋" w:hAnsi="仿宋" w:eastAsia="仿宋" w:cs="仿宋"/>
                <w:snapToGrid w:val="0"/>
                <w:color w:val="000000"/>
                <w:spacing w:val="-3"/>
                <w:kern w:val="0"/>
                <w:sz w:val="18"/>
                <w:szCs w:val="18"/>
                <w:lang w:val="en-US" w:eastAsia="en-US" w:bidi="ar-SA"/>
              </w:rPr>
              <w:t>影响过流</w:t>
            </w:r>
          </w:p>
        </w:tc>
        <w:tc>
          <w:tcPr>
            <w:tcW w:w="987" w:type="dxa"/>
            <w:vAlign w:val="center"/>
          </w:tcPr>
          <w:p w14:paraId="275E6492">
            <w:pPr>
              <w:kinsoku w:val="0"/>
              <w:autoSpaceDE w:val="0"/>
              <w:autoSpaceDN w:val="0"/>
              <w:adjustRightInd w:val="0"/>
              <w:snapToGrid w:val="0"/>
              <w:spacing w:before="193"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不满足</w:t>
            </w:r>
          </w:p>
        </w:tc>
        <w:tc>
          <w:tcPr>
            <w:tcW w:w="1406" w:type="dxa"/>
            <w:vAlign w:val="center"/>
          </w:tcPr>
          <w:p w14:paraId="2255B364">
            <w:pPr>
              <w:kinsoku w:val="0"/>
              <w:autoSpaceDE w:val="0"/>
              <w:autoSpaceDN w:val="0"/>
              <w:adjustRightInd w:val="0"/>
              <w:snapToGrid w:val="0"/>
              <w:spacing w:before="192" w:line="219"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淤积占用</w:t>
            </w:r>
          </w:p>
        </w:tc>
        <w:tc>
          <w:tcPr>
            <w:tcW w:w="633" w:type="dxa"/>
            <w:vAlign w:val="center"/>
          </w:tcPr>
          <w:p w14:paraId="508AE663">
            <w:pPr>
              <w:widowControl/>
              <w:kinsoku w:val="0"/>
              <w:autoSpaceDE w:val="0"/>
              <w:autoSpaceDN w:val="0"/>
              <w:adjustRightInd w:val="0"/>
              <w:snapToGrid w:val="0"/>
              <w:spacing w:before="222" w:after="0" w:line="232" w:lineRule="auto"/>
              <w:ind w:left="276"/>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d</w:t>
            </w:r>
          </w:p>
        </w:tc>
        <w:tc>
          <w:tcPr>
            <w:tcW w:w="760" w:type="dxa"/>
            <w:vAlign w:val="center"/>
          </w:tcPr>
          <w:p w14:paraId="380F6EFF">
            <w:pPr>
              <w:kinsoku w:val="0"/>
              <w:autoSpaceDE w:val="0"/>
              <w:autoSpaceDN w:val="0"/>
              <w:adjustRightInd w:val="0"/>
              <w:snapToGrid w:val="0"/>
              <w:spacing w:before="26" w:line="231" w:lineRule="auto"/>
              <w:ind w:left="0" w:leftChars="0" w:right="19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本次</w:t>
            </w:r>
            <w:r>
              <w:rPr>
                <w:rFonts w:ascii="仿宋" w:hAnsi="仿宋" w:eastAsia="仿宋" w:cs="仿宋"/>
                <w:snapToGrid w:val="0"/>
                <w:color w:val="000000"/>
                <w:spacing w:val="-8"/>
                <w:kern w:val="0"/>
                <w:sz w:val="18"/>
                <w:szCs w:val="18"/>
                <w:lang w:val="en-US" w:eastAsia="en-US" w:bidi="ar-SA"/>
              </w:rPr>
              <w:t>重建</w:t>
            </w:r>
          </w:p>
        </w:tc>
      </w:tr>
      <w:tr w14:paraId="7D1AC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550" w:type="dxa"/>
            <w:vMerge w:val="restart"/>
            <w:tcBorders>
              <w:bottom w:val="nil"/>
            </w:tcBorders>
            <w:textDirection w:val="tbRlV"/>
            <w:vAlign w:val="center"/>
          </w:tcPr>
          <w:p w14:paraId="19EC7904">
            <w:pPr>
              <w:kinsoku w:val="0"/>
              <w:autoSpaceDE w:val="0"/>
              <w:autoSpaceDN w:val="0"/>
              <w:adjustRightInd w:val="0"/>
              <w:snapToGrid w:val="0"/>
              <w:spacing w:before="182" w:line="205" w:lineRule="auto"/>
              <w:ind w:left="743"/>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6"/>
                <w:kern w:val="0"/>
                <w:sz w:val="18"/>
                <w:szCs w:val="18"/>
                <w:lang w:val="en-US" w:eastAsia="en-US" w:bidi="ar-SA"/>
              </w:rPr>
              <w:t>支渠</w:t>
            </w:r>
          </w:p>
        </w:tc>
        <w:tc>
          <w:tcPr>
            <w:tcW w:w="1576" w:type="dxa"/>
            <w:vAlign w:val="center"/>
          </w:tcPr>
          <w:p w14:paraId="2F4FAD62">
            <w:pPr>
              <w:kinsoku w:val="0"/>
              <w:autoSpaceDE w:val="0"/>
              <w:autoSpaceDN w:val="0"/>
              <w:adjustRightInd w:val="0"/>
              <w:snapToGrid w:val="0"/>
              <w:spacing w:before="61" w:line="178" w:lineRule="auto"/>
              <w:ind w:left="239"/>
              <w:jc w:val="center"/>
              <w:textAlignment w:val="baseline"/>
              <w:rPr>
                <w:rFonts w:ascii="Times New Roman" w:hAnsi="Times New Roman" w:eastAsia="Times New Roman" w:cs="Times New Roman"/>
                <w:snapToGrid w:val="0"/>
                <w:color w:val="000000"/>
                <w:kern w:val="0"/>
                <w:sz w:val="18"/>
                <w:szCs w:val="18"/>
                <w:lang w:val="en-US" w:eastAsia="en-US" w:bidi="ar-SA"/>
              </w:rPr>
            </w:pPr>
            <w:r>
              <w:rPr>
                <w:rFonts w:ascii="Times New Roman" w:hAnsi="Times New Roman" w:eastAsia="Times New Roman" w:cs="Times New Roman"/>
                <w:snapToGrid w:val="0"/>
                <w:color w:val="000000"/>
                <w:spacing w:val="-7"/>
                <w:kern w:val="0"/>
                <w:sz w:val="18"/>
                <w:szCs w:val="18"/>
                <w:lang w:val="en-US" w:eastAsia="en-US" w:bidi="ar-SA"/>
              </w:rPr>
              <w:t>0+000</w:t>
            </w:r>
            <w:r>
              <w:rPr>
                <w:rFonts w:ascii="仿宋" w:hAnsi="仿宋" w:eastAsia="仿宋" w:cs="仿宋"/>
                <w:snapToGrid w:val="0"/>
                <w:color w:val="000000"/>
                <w:spacing w:val="-7"/>
                <w:kern w:val="0"/>
                <w:sz w:val="18"/>
                <w:szCs w:val="18"/>
                <w:lang w:val="en-US" w:eastAsia="en-US" w:bidi="ar-SA"/>
              </w:rPr>
              <w:t>～</w:t>
            </w:r>
            <w:r>
              <w:rPr>
                <w:rFonts w:ascii="Times New Roman" w:hAnsi="Times New Roman" w:eastAsia="Times New Roman" w:cs="Times New Roman"/>
                <w:snapToGrid w:val="0"/>
                <w:color w:val="000000"/>
                <w:spacing w:val="-7"/>
                <w:kern w:val="0"/>
                <w:sz w:val="18"/>
                <w:szCs w:val="18"/>
                <w:lang w:val="en-US" w:eastAsia="en-US" w:bidi="ar-SA"/>
              </w:rPr>
              <w:t>5+850</w:t>
            </w:r>
          </w:p>
          <w:p w14:paraId="5473C143">
            <w:pPr>
              <w:kinsoku w:val="0"/>
              <w:autoSpaceDE w:val="0"/>
              <w:autoSpaceDN w:val="0"/>
              <w:adjustRightInd w:val="0"/>
              <w:snapToGrid w:val="0"/>
              <w:spacing w:before="26" w:line="203" w:lineRule="auto"/>
              <w:ind w:left="333"/>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（一支渠）</w:t>
            </w:r>
          </w:p>
        </w:tc>
        <w:tc>
          <w:tcPr>
            <w:tcW w:w="1128" w:type="dxa"/>
            <w:vAlign w:val="center"/>
          </w:tcPr>
          <w:p w14:paraId="49ECD2A9">
            <w:pPr>
              <w:widowControl/>
              <w:kinsoku w:val="0"/>
              <w:autoSpaceDE w:val="0"/>
              <w:autoSpaceDN w:val="0"/>
              <w:adjustRightInd w:val="0"/>
              <w:snapToGrid w:val="0"/>
              <w:spacing w:before="178"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0.68</w:t>
            </w:r>
          </w:p>
        </w:tc>
        <w:tc>
          <w:tcPr>
            <w:tcW w:w="864" w:type="dxa"/>
            <w:vAlign w:val="center"/>
          </w:tcPr>
          <w:p w14:paraId="3D4F3381">
            <w:pPr>
              <w:widowControl/>
              <w:kinsoku w:val="0"/>
              <w:autoSpaceDE w:val="0"/>
              <w:autoSpaceDN w:val="0"/>
              <w:adjustRightInd w:val="0"/>
              <w:snapToGrid w:val="0"/>
              <w:spacing w:before="178" w:after="0" w:line="186" w:lineRule="auto"/>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5850</w:t>
            </w:r>
          </w:p>
        </w:tc>
        <w:tc>
          <w:tcPr>
            <w:tcW w:w="700" w:type="dxa"/>
            <w:vAlign w:val="center"/>
          </w:tcPr>
          <w:p w14:paraId="441083BC">
            <w:pPr>
              <w:kinsoku w:val="0"/>
              <w:autoSpaceDE w:val="0"/>
              <w:autoSpaceDN w:val="0"/>
              <w:adjustRightInd w:val="0"/>
              <w:snapToGrid w:val="0"/>
              <w:spacing w:before="145" w:line="218" w:lineRule="auto"/>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梯形</w:t>
            </w:r>
          </w:p>
        </w:tc>
        <w:tc>
          <w:tcPr>
            <w:tcW w:w="986" w:type="dxa"/>
            <w:vAlign w:val="center"/>
          </w:tcPr>
          <w:p w14:paraId="62D82E8B">
            <w:pPr>
              <w:widowControl/>
              <w:kinsoku w:val="0"/>
              <w:autoSpaceDE w:val="0"/>
              <w:autoSpaceDN w:val="0"/>
              <w:adjustRightInd w:val="0"/>
              <w:snapToGrid w:val="0"/>
              <w:spacing w:before="178"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4</w:t>
            </w:r>
          </w:p>
        </w:tc>
        <w:tc>
          <w:tcPr>
            <w:tcW w:w="962" w:type="dxa"/>
            <w:vAlign w:val="center"/>
          </w:tcPr>
          <w:p w14:paraId="1724979B">
            <w:pPr>
              <w:widowControl/>
              <w:kinsoku w:val="0"/>
              <w:autoSpaceDE w:val="0"/>
              <w:autoSpaceDN w:val="0"/>
              <w:adjustRightInd w:val="0"/>
              <w:snapToGrid w:val="0"/>
              <w:spacing w:before="178"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1</w:t>
            </w:r>
          </w:p>
        </w:tc>
        <w:tc>
          <w:tcPr>
            <w:tcW w:w="1013" w:type="dxa"/>
            <w:vAlign w:val="center"/>
          </w:tcPr>
          <w:p w14:paraId="6CA894C4">
            <w:pPr>
              <w:widowControl/>
              <w:kinsoku w:val="0"/>
              <w:autoSpaceDE w:val="0"/>
              <w:autoSpaceDN w:val="0"/>
              <w:adjustRightInd w:val="0"/>
              <w:snapToGrid w:val="0"/>
              <w:spacing w:before="178"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1</w:t>
            </w:r>
          </w:p>
        </w:tc>
        <w:tc>
          <w:tcPr>
            <w:tcW w:w="816" w:type="dxa"/>
            <w:vAlign w:val="center"/>
          </w:tcPr>
          <w:p w14:paraId="71AA4070">
            <w:pPr>
              <w:kinsoku w:val="0"/>
              <w:autoSpaceDE w:val="0"/>
              <w:autoSpaceDN w:val="0"/>
              <w:adjustRightInd w:val="0"/>
              <w:snapToGrid w:val="0"/>
              <w:spacing w:before="145"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无衬砌</w:t>
            </w:r>
          </w:p>
        </w:tc>
        <w:tc>
          <w:tcPr>
            <w:tcW w:w="1559" w:type="dxa"/>
            <w:vAlign w:val="center"/>
          </w:tcPr>
          <w:p w14:paraId="733FAFEE">
            <w:pPr>
              <w:kinsoku w:val="0"/>
              <w:autoSpaceDE w:val="0"/>
              <w:autoSpaceDN w:val="0"/>
              <w:adjustRightInd w:val="0"/>
              <w:snapToGrid w:val="0"/>
              <w:spacing w:before="28" w:line="221" w:lineRule="auto"/>
              <w:ind w:left="0" w:leftChars="0" w:right="18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8"/>
                <w:kern w:val="0"/>
                <w:sz w:val="18"/>
                <w:szCs w:val="18"/>
                <w:lang w:val="en-US" w:eastAsia="en-US" w:bidi="ar-SA"/>
              </w:rPr>
              <w:t>渠道淤积严重，</w:t>
            </w:r>
            <w:r>
              <w:rPr>
                <w:rFonts w:ascii="仿宋" w:hAnsi="仿宋" w:eastAsia="仿宋" w:cs="仿宋"/>
                <w:snapToGrid w:val="0"/>
                <w:color w:val="000000"/>
                <w:spacing w:val="-3"/>
                <w:kern w:val="0"/>
                <w:sz w:val="18"/>
                <w:szCs w:val="18"/>
                <w:lang w:val="en-US" w:eastAsia="en-US" w:bidi="ar-SA"/>
              </w:rPr>
              <w:t>影响过流</w:t>
            </w:r>
          </w:p>
        </w:tc>
        <w:tc>
          <w:tcPr>
            <w:tcW w:w="987" w:type="dxa"/>
            <w:vAlign w:val="center"/>
          </w:tcPr>
          <w:p w14:paraId="6C777A2B">
            <w:pPr>
              <w:kinsoku w:val="0"/>
              <w:autoSpaceDE w:val="0"/>
              <w:autoSpaceDN w:val="0"/>
              <w:adjustRightInd w:val="0"/>
              <w:snapToGrid w:val="0"/>
              <w:spacing w:before="145"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不满足</w:t>
            </w:r>
          </w:p>
        </w:tc>
        <w:tc>
          <w:tcPr>
            <w:tcW w:w="1406" w:type="dxa"/>
            <w:vAlign w:val="center"/>
          </w:tcPr>
          <w:p w14:paraId="59CC7328">
            <w:pPr>
              <w:kinsoku w:val="0"/>
              <w:autoSpaceDE w:val="0"/>
              <w:autoSpaceDN w:val="0"/>
              <w:adjustRightInd w:val="0"/>
              <w:snapToGrid w:val="0"/>
              <w:spacing w:before="28" w:line="221" w:lineRule="auto"/>
              <w:ind w:left="0" w:leftChars="0" w:right="158"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淤积、渠道坍</w:t>
            </w:r>
            <w:r>
              <w:rPr>
                <w:rFonts w:ascii="仿宋" w:hAnsi="仿宋" w:eastAsia="仿宋" w:cs="仿宋"/>
                <w:snapToGrid w:val="0"/>
                <w:color w:val="000000"/>
                <w:spacing w:val="-3"/>
                <w:kern w:val="0"/>
                <w:sz w:val="18"/>
                <w:szCs w:val="18"/>
                <w:lang w:val="en-US" w:eastAsia="en-US" w:bidi="ar-SA"/>
              </w:rPr>
              <w:t>塌破坏</w:t>
            </w:r>
          </w:p>
        </w:tc>
        <w:tc>
          <w:tcPr>
            <w:tcW w:w="633" w:type="dxa"/>
            <w:vAlign w:val="center"/>
          </w:tcPr>
          <w:p w14:paraId="340438EC">
            <w:pPr>
              <w:widowControl/>
              <w:kinsoku w:val="0"/>
              <w:autoSpaceDE w:val="0"/>
              <w:autoSpaceDN w:val="0"/>
              <w:adjustRightInd w:val="0"/>
              <w:snapToGrid w:val="0"/>
              <w:spacing w:before="175" w:after="0" w:line="232" w:lineRule="auto"/>
              <w:ind w:left="276"/>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d</w:t>
            </w:r>
          </w:p>
        </w:tc>
        <w:tc>
          <w:tcPr>
            <w:tcW w:w="760" w:type="dxa"/>
            <w:vAlign w:val="center"/>
          </w:tcPr>
          <w:p w14:paraId="3ECFA7C5">
            <w:pPr>
              <w:kinsoku w:val="0"/>
              <w:autoSpaceDE w:val="0"/>
              <w:autoSpaceDN w:val="0"/>
              <w:adjustRightInd w:val="0"/>
              <w:snapToGrid w:val="0"/>
              <w:spacing w:before="28" w:line="221" w:lineRule="auto"/>
              <w:ind w:left="0" w:leftChars="0" w:right="19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本次</w:t>
            </w:r>
            <w:r>
              <w:rPr>
                <w:rFonts w:ascii="仿宋" w:hAnsi="仿宋" w:eastAsia="仿宋" w:cs="仿宋"/>
                <w:snapToGrid w:val="0"/>
                <w:color w:val="000000"/>
                <w:spacing w:val="-8"/>
                <w:kern w:val="0"/>
                <w:sz w:val="18"/>
                <w:szCs w:val="18"/>
                <w:lang w:val="en-US" w:eastAsia="en-US" w:bidi="ar-SA"/>
              </w:rPr>
              <w:t>重建</w:t>
            </w:r>
          </w:p>
        </w:tc>
      </w:tr>
      <w:tr w14:paraId="16109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0" w:type="dxa"/>
            <w:vMerge w:val="continue"/>
            <w:tcBorders>
              <w:top w:val="nil"/>
              <w:bottom w:val="nil"/>
            </w:tcBorders>
            <w:textDirection w:val="tbRlV"/>
            <w:vAlign w:val="center"/>
          </w:tcPr>
          <w:p w14:paraId="4E445A8B">
            <w:pPr>
              <w:widowControl/>
              <w:kinsoku w:val="0"/>
              <w:autoSpaceDE w:val="0"/>
              <w:autoSpaceDN w:val="0"/>
              <w:adjustRightInd w:val="0"/>
              <w:snapToGrid w:val="0"/>
              <w:spacing w:after="0"/>
              <w:jc w:val="center"/>
              <w:textAlignment w:val="baseline"/>
              <w:rPr>
                <w:rFonts w:ascii="Arial" w:hAnsi="Arial" w:eastAsia="Arial" w:cs="Arial"/>
                <w:snapToGrid w:val="0"/>
                <w:color w:val="000000"/>
                <w:kern w:val="0"/>
                <w:sz w:val="21"/>
                <w:szCs w:val="21"/>
              </w:rPr>
            </w:pPr>
          </w:p>
        </w:tc>
        <w:tc>
          <w:tcPr>
            <w:tcW w:w="1576" w:type="dxa"/>
            <w:vAlign w:val="center"/>
          </w:tcPr>
          <w:p w14:paraId="4A953B49">
            <w:pPr>
              <w:kinsoku w:val="0"/>
              <w:autoSpaceDE w:val="0"/>
              <w:autoSpaceDN w:val="0"/>
              <w:adjustRightInd w:val="0"/>
              <w:snapToGrid w:val="0"/>
              <w:spacing w:before="64" w:line="178" w:lineRule="auto"/>
              <w:ind w:left="239"/>
              <w:jc w:val="center"/>
              <w:textAlignment w:val="baseline"/>
              <w:rPr>
                <w:rFonts w:ascii="Times New Roman" w:hAnsi="Times New Roman" w:eastAsia="Times New Roman" w:cs="Times New Roman"/>
                <w:snapToGrid w:val="0"/>
                <w:color w:val="000000"/>
                <w:kern w:val="0"/>
                <w:sz w:val="18"/>
                <w:szCs w:val="18"/>
                <w:lang w:val="en-US" w:eastAsia="en-US" w:bidi="ar-SA"/>
              </w:rPr>
            </w:pPr>
            <w:r>
              <w:rPr>
                <w:rFonts w:ascii="Times New Roman" w:hAnsi="Times New Roman" w:eastAsia="Times New Roman" w:cs="Times New Roman"/>
                <w:snapToGrid w:val="0"/>
                <w:color w:val="000000"/>
                <w:spacing w:val="-8"/>
                <w:kern w:val="0"/>
                <w:sz w:val="18"/>
                <w:szCs w:val="18"/>
                <w:lang w:val="en-US" w:eastAsia="en-US" w:bidi="ar-SA"/>
              </w:rPr>
              <w:t>0+000</w:t>
            </w:r>
            <w:r>
              <w:rPr>
                <w:rFonts w:ascii="仿宋" w:hAnsi="仿宋" w:eastAsia="仿宋" w:cs="仿宋"/>
                <w:snapToGrid w:val="0"/>
                <w:color w:val="000000"/>
                <w:spacing w:val="-8"/>
                <w:kern w:val="0"/>
                <w:sz w:val="18"/>
                <w:szCs w:val="18"/>
                <w:lang w:val="en-US" w:eastAsia="en-US" w:bidi="ar-SA"/>
              </w:rPr>
              <w:t>～</w:t>
            </w:r>
            <w:r>
              <w:rPr>
                <w:rFonts w:ascii="Times New Roman" w:hAnsi="Times New Roman" w:eastAsia="Times New Roman" w:cs="Times New Roman"/>
                <w:snapToGrid w:val="0"/>
                <w:color w:val="000000"/>
                <w:spacing w:val="-8"/>
                <w:kern w:val="0"/>
                <w:sz w:val="18"/>
                <w:szCs w:val="18"/>
                <w:lang w:val="en-US" w:eastAsia="en-US" w:bidi="ar-SA"/>
              </w:rPr>
              <w:t>1+300</w:t>
            </w:r>
          </w:p>
          <w:p w14:paraId="0577FC6D">
            <w:pPr>
              <w:kinsoku w:val="0"/>
              <w:autoSpaceDE w:val="0"/>
              <w:autoSpaceDN w:val="0"/>
              <w:adjustRightInd w:val="0"/>
              <w:snapToGrid w:val="0"/>
              <w:spacing w:before="25" w:line="203" w:lineRule="auto"/>
              <w:ind w:left="333"/>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（二支渠）</w:t>
            </w:r>
          </w:p>
        </w:tc>
        <w:tc>
          <w:tcPr>
            <w:tcW w:w="1128" w:type="dxa"/>
            <w:vAlign w:val="center"/>
          </w:tcPr>
          <w:p w14:paraId="18646189">
            <w:pPr>
              <w:widowControl/>
              <w:kinsoku w:val="0"/>
              <w:autoSpaceDE w:val="0"/>
              <w:autoSpaceDN w:val="0"/>
              <w:adjustRightInd w:val="0"/>
              <w:snapToGrid w:val="0"/>
              <w:spacing w:before="182"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0.07</w:t>
            </w:r>
          </w:p>
        </w:tc>
        <w:tc>
          <w:tcPr>
            <w:tcW w:w="864" w:type="dxa"/>
            <w:vAlign w:val="center"/>
          </w:tcPr>
          <w:p w14:paraId="0112B92E">
            <w:pPr>
              <w:widowControl/>
              <w:kinsoku w:val="0"/>
              <w:autoSpaceDE w:val="0"/>
              <w:autoSpaceDN w:val="0"/>
              <w:adjustRightInd w:val="0"/>
              <w:snapToGrid w:val="0"/>
              <w:spacing w:before="182" w:after="0" w:line="186" w:lineRule="auto"/>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5"/>
                <w:kern w:val="0"/>
                <w:sz w:val="18"/>
                <w:szCs w:val="18"/>
              </w:rPr>
              <w:t>1300</w:t>
            </w:r>
          </w:p>
        </w:tc>
        <w:tc>
          <w:tcPr>
            <w:tcW w:w="700" w:type="dxa"/>
            <w:vAlign w:val="center"/>
          </w:tcPr>
          <w:p w14:paraId="5C8EC11D">
            <w:pPr>
              <w:kinsoku w:val="0"/>
              <w:autoSpaceDE w:val="0"/>
              <w:autoSpaceDN w:val="0"/>
              <w:adjustRightInd w:val="0"/>
              <w:snapToGrid w:val="0"/>
              <w:spacing w:before="146" w:line="218" w:lineRule="auto"/>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梯形</w:t>
            </w:r>
          </w:p>
        </w:tc>
        <w:tc>
          <w:tcPr>
            <w:tcW w:w="986" w:type="dxa"/>
            <w:vAlign w:val="center"/>
          </w:tcPr>
          <w:p w14:paraId="51107C3C">
            <w:pPr>
              <w:widowControl/>
              <w:kinsoku w:val="0"/>
              <w:autoSpaceDE w:val="0"/>
              <w:autoSpaceDN w:val="0"/>
              <w:adjustRightInd w:val="0"/>
              <w:snapToGrid w:val="0"/>
              <w:spacing w:before="182"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1"/>
                <w:kern w:val="0"/>
                <w:sz w:val="18"/>
                <w:szCs w:val="18"/>
              </w:rPr>
              <w:t>2.5</w:t>
            </w:r>
          </w:p>
        </w:tc>
        <w:tc>
          <w:tcPr>
            <w:tcW w:w="962" w:type="dxa"/>
            <w:vAlign w:val="center"/>
          </w:tcPr>
          <w:p w14:paraId="741C910D">
            <w:pPr>
              <w:widowControl/>
              <w:kinsoku w:val="0"/>
              <w:autoSpaceDE w:val="0"/>
              <w:autoSpaceDN w:val="0"/>
              <w:adjustRightInd w:val="0"/>
              <w:snapToGrid w:val="0"/>
              <w:spacing w:before="182"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1</w:t>
            </w:r>
          </w:p>
        </w:tc>
        <w:tc>
          <w:tcPr>
            <w:tcW w:w="1013" w:type="dxa"/>
            <w:vAlign w:val="center"/>
          </w:tcPr>
          <w:p w14:paraId="4D787251">
            <w:pPr>
              <w:widowControl/>
              <w:kinsoku w:val="0"/>
              <w:autoSpaceDE w:val="0"/>
              <w:autoSpaceDN w:val="0"/>
              <w:adjustRightInd w:val="0"/>
              <w:snapToGrid w:val="0"/>
              <w:spacing w:before="182"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0.5</w:t>
            </w:r>
          </w:p>
        </w:tc>
        <w:tc>
          <w:tcPr>
            <w:tcW w:w="816" w:type="dxa"/>
            <w:vAlign w:val="center"/>
          </w:tcPr>
          <w:p w14:paraId="5A3A292A">
            <w:pPr>
              <w:kinsoku w:val="0"/>
              <w:autoSpaceDE w:val="0"/>
              <w:autoSpaceDN w:val="0"/>
              <w:adjustRightInd w:val="0"/>
              <w:snapToGrid w:val="0"/>
              <w:spacing w:before="146"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无衬砌</w:t>
            </w:r>
          </w:p>
        </w:tc>
        <w:tc>
          <w:tcPr>
            <w:tcW w:w="1559" w:type="dxa"/>
            <w:vAlign w:val="center"/>
          </w:tcPr>
          <w:p w14:paraId="644A7161">
            <w:pPr>
              <w:kinsoku w:val="0"/>
              <w:autoSpaceDE w:val="0"/>
              <w:autoSpaceDN w:val="0"/>
              <w:adjustRightInd w:val="0"/>
              <w:snapToGrid w:val="0"/>
              <w:spacing w:before="146" w:line="219"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渠道被占用</w:t>
            </w:r>
          </w:p>
        </w:tc>
        <w:tc>
          <w:tcPr>
            <w:tcW w:w="987" w:type="dxa"/>
            <w:vAlign w:val="center"/>
          </w:tcPr>
          <w:p w14:paraId="093DDFE4">
            <w:pPr>
              <w:kinsoku w:val="0"/>
              <w:autoSpaceDE w:val="0"/>
              <w:autoSpaceDN w:val="0"/>
              <w:adjustRightInd w:val="0"/>
              <w:snapToGrid w:val="0"/>
              <w:spacing w:before="146"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不满足</w:t>
            </w:r>
          </w:p>
        </w:tc>
        <w:tc>
          <w:tcPr>
            <w:tcW w:w="1406" w:type="dxa"/>
            <w:vAlign w:val="center"/>
          </w:tcPr>
          <w:p w14:paraId="000AB575">
            <w:pPr>
              <w:kinsoku w:val="0"/>
              <w:autoSpaceDE w:val="0"/>
              <w:autoSpaceDN w:val="0"/>
              <w:adjustRightInd w:val="0"/>
              <w:snapToGrid w:val="0"/>
              <w:spacing w:before="146" w:line="220"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9"/>
                <w:kern w:val="0"/>
                <w:sz w:val="18"/>
                <w:szCs w:val="18"/>
                <w:lang w:val="en-US" w:eastAsia="en-US" w:bidi="ar-SA"/>
              </w:rPr>
              <w:t>占用</w:t>
            </w:r>
          </w:p>
        </w:tc>
        <w:tc>
          <w:tcPr>
            <w:tcW w:w="633" w:type="dxa"/>
            <w:vAlign w:val="center"/>
          </w:tcPr>
          <w:p w14:paraId="6F25F150">
            <w:pPr>
              <w:widowControl/>
              <w:kinsoku w:val="0"/>
              <w:autoSpaceDE w:val="0"/>
              <w:autoSpaceDN w:val="0"/>
              <w:adjustRightInd w:val="0"/>
              <w:snapToGrid w:val="0"/>
              <w:spacing w:before="179" w:after="0" w:line="232" w:lineRule="auto"/>
              <w:ind w:left="276"/>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d</w:t>
            </w:r>
          </w:p>
        </w:tc>
        <w:tc>
          <w:tcPr>
            <w:tcW w:w="760" w:type="dxa"/>
            <w:vAlign w:val="center"/>
          </w:tcPr>
          <w:p w14:paraId="62CADED5">
            <w:pPr>
              <w:kinsoku w:val="0"/>
              <w:autoSpaceDE w:val="0"/>
              <w:autoSpaceDN w:val="0"/>
              <w:adjustRightInd w:val="0"/>
              <w:snapToGrid w:val="0"/>
              <w:spacing w:before="31" w:line="221" w:lineRule="auto"/>
              <w:ind w:left="0" w:leftChars="0" w:right="19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本次</w:t>
            </w:r>
            <w:r>
              <w:rPr>
                <w:rFonts w:ascii="仿宋" w:hAnsi="仿宋" w:eastAsia="仿宋" w:cs="仿宋"/>
                <w:snapToGrid w:val="0"/>
                <w:color w:val="000000"/>
                <w:spacing w:val="-8"/>
                <w:kern w:val="0"/>
                <w:sz w:val="18"/>
                <w:szCs w:val="18"/>
                <w:lang w:val="en-US" w:eastAsia="en-US" w:bidi="ar-SA"/>
              </w:rPr>
              <w:t>重建</w:t>
            </w:r>
          </w:p>
        </w:tc>
      </w:tr>
      <w:tr w14:paraId="16D5C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0" w:type="dxa"/>
            <w:vMerge w:val="continue"/>
            <w:tcBorders>
              <w:top w:val="nil"/>
              <w:bottom w:val="nil"/>
            </w:tcBorders>
            <w:textDirection w:val="tbRlV"/>
            <w:vAlign w:val="center"/>
          </w:tcPr>
          <w:p w14:paraId="6FD82766">
            <w:pPr>
              <w:widowControl/>
              <w:kinsoku w:val="0"/>
              <w:autoSpaceDE w:val="0"/>
              <w:autoSpaceDN w:val="0"/>
              <w:adjustRightInd w:val="0"/>
              <w:snapToGrid w:val="0"/>
              <w:spacing w:after="0"/>
              <w:jc w:val="center"/>
              <w:textAlignment w:val="baseline"/>
              <w:rPr>
                <w:rFonts w:ascii="Arial" w:hAnsi="Arial" w:eastAsia="Arial" w:cs="Arial"/>
                <w:snapToGrid w:val="0"/>
                <w:color w:val="000000"/>
                <w:kern w:val="0"/>
                <w:sz w:val="21"/>
                <w:szCs w:val="21"/>
              </w:rPr>
            </w:pPr>
          </w:p>
        </w:tc>
        <w:tc>
          <w:tcPr>
            <w:tcW w:w="1576" w:type="dxa"/>
            <w:vAlign w:val="center"/>
          </w:tcPr>
          <w:p w14:paraId="5DB3DC6E">
            <w:pPr>
              <w:kinsoku w:val="0"/>
              <w:autoSpaceDE w:val="0"/>
              <w:autoSpaceDN w:val="0"/>
              <w:adjustRightInd w:val="0"/>
              <w:snapToGrid w:val="0"/>
              <w:spacing w:before="63" w:line="178" w:lineRule="auto"/>
              <w:ind w:left="239"/>
              <w:jc w:val="center"/>
              <w:textAlignment w:val="baseline"/>
              <w:rPr>
                <w:rFonts w:ascii="Times New Roman" w:hAnsi="Times New Roman" w:eastAsia="Times New Roman" w:cs="Times New Roman"/>
                <w:snapToGrid w:val="0"/>
                <w:color w:val="000000"/>
                <w:kern w:val="0"/>
                <w:sz w:val="18"/>
                <w:szCs w:val="18"/>
                <w:lang w:val="en-US" w:eastAsia="en-US" w:bidi="ar-SA"/>
              </w:rPr>
            </w:pPr>
            <w:r>
              <w:rPr>
                <w:rFonts w:ascii="Times New Roman" w:hAnsi="Times New Roman" w:eastAsia="Times New Roman" w:cs="Times New Roman"/>
                <w:snapToGrid w:val="0"/>
                <w:color w:val="000000"/>
                <w:spacing w:val="-8"/>
                <w:kern w:val="0"/>
                <w:sz w:val="18"/>
                <w:szCs w:val="18"/>
                <w:lang w:val="en-US" w:eastAsia="en-US" w:bidi="ar-SA"/>
              </w:rPr>
              <w:t>0+000</w:t>
            </w:r>
            <w:r>
              <w:rPr>
                <w:rFonts w:ascii="仿宋" w:hAnsi="仿宋" w:eastAsia="仿宋" w:cs="仿宋"/>
                <w:snapToGrid w:val="0"/>
                <w:color w:val="000000"/>
                <w:spacing w:val="-8"/>
                <w:kern w:val="0"/>
                <w:sz w:val="18"/>
                <w:szCs w:val="18"/>
                <w:lang w:val="en-US" w:eastAsia="en-US" w:bidi="ar-SA"/>
              </w:rPr>
              <w:t>～</w:t>
            </w:r>
            <w:r>
              <w:rPr>
                <w:rFonts w:ascii="Times New Roman" w:hAnsi="Times New Roman" w:eastAsia="Times New Roman" w:cs="Times New Roman"/>
                <w:snapToGrid w:val="0"/>
                <w:color w:val="000000"/>
                <w:spacing w:val="-8"/>
                <w:kern w:val="0"/>
                <w:sz w:val="18"/>
                <w:szCs w:val="18"/>
                <w:lang w:val="en-US" w:eastAsia="en-US" w:bidi="ar-SA"/>
              </w:rPr>
              <w:t>1+600</w:t>
            </w:r>
          </w:p>
          <w:p w14:paraId="60EA70F5">
            <w:pPr>
              <w:kinsoku w:val="0"/>
              <w:autoSpaceDE w:val="0"/>
              <w:autoSpaceDN w:val="0"/>
              <w:adjustRightInd w:val="0"/>
              <w:snapToGrid w:val="0"/>
              <w:spacing w:before="28" w:line="202" w:lineRule="auto"/>
              <w:ind w:left="333"/>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（三支渠）</w:t>
            </w:r>
          </w:p>
        </w:tc>
        <w:tc>
          <w:tcPr>
            <w:tcW w:w="1128" w:type="dxa"/>
            <w:vAlign w:val="center"/>
          </w:tcPr>
          <w:p w14:paraId="043A6F10">
            <w:pPr>
              <w:widowControl/>
              <w:kinsoku w:val="0"/>
              <w:autoSpaceDE w:val="0"/>
              <w:autoSpaceDN w:val="0"/>
              <w:adjustRightInd w:val="0"/>
              <w:snapToGrid w:val="0"/>
              <w:spacing w:before="180"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0.15</w:t>
            </w:r>
          </w:p>
        </w:tc>
        <w:tc>
          <w:tcPr>
            <w:tcW w:w="864" w:type="dxa"/>
            <w:vAlign w:val="center"/>
          </w:tcPr>
          <w:p w14:paraId="0925ED26">
            <w:pPr>
              <w:widowControl/>
              <w:kinsoku w:val="0"/>
              <w:autoSpaceDE w:val="0"/>
              <w:autoSpaceDN w:val="0"/>
              <w:adjustRightInd w:val="0"/>
              <w:snapToGrid w:val="0"/>
              <w:spacing w:before="180" w:after="0" w:line="186" w:lineRule="auto"/>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5"/>
                <w:kern w:val="0"/>
                <w:sz w:val="18"/>
                <w:szCs w:val="18"/>
              </w:rPr>
              <w:t>1600</w:t>
            </w:r>
          </w:p>
        </w:tc>
        <w:tc>
          <w:tcPr>
            <w:tcW w:w="700" w:type="dxa"/>
            <w:vAlign w:val="center"/>
          </w:tcPr>
          <w:p w14:paraId="45D9C8E9">
            <w:pPr>
              <w:kinsoku w:val="0"/>
              <w:autoSpaceDE w:val="0"/>
              <w:autoSpaceDN w:val="0"/>
              <w:adjustRightInd w:val="0"/>
              <w:snapToGrid w:val="0"/>
              <w:spacing w:before="147" w:line="218" w:lineRule="auto"/>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梯形</w:t>
            </w:r>
          </w:p>
        </w:tc>
        <w:tc>
          <w:tcPr>
            <w:tcW w:w="986" w:type="dxa"/>
            <w:vAlign w:val="center"/>
          </w:tcPr>
          <w:p w14:paraId="71D8AC79">
            <w:pPr>
              <w:widowControl/>
              <w:kinsoku w:val="0"/>
              <w:autoSpaceDE w:val="0"/>
              <w:autoSpaceDN w:val="0"/>
              <w:adjustRightInd w:val="0"/>
              <w:snapToGrid w:val="0"/>
              <w:spacing w:before="180"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1"/>
                <w:kern w:val="0"/>
                <w:sz w:val="18"/>
                <w:szCs w:val="18"/>
              </w:rPr>
              <w:t>2.8</w:t>
            </w:r>
          </w:p>
        </w:tc>
        <w:tc>
          <w:tcPr>
            <w:tcW w:w="962" w:type="dxa"/>
            <w:vAlign w:val="center"/>
          </w:tcPr>
          <w:p w14:paraId="6C23EC89">
            <w:pPr>
              <w:widowControl/>
              <w:kinsoku w:val="0"/>
              <w:autoSpaceDE w:val="0"/>
              <w:autoSpaceDN w:val="0"/>
              <w:adjustRightInd w:val="0"/>
              <w:snapToGrid w:val="0"/>
              <w:spacing w:before="180"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1</w:t>
            </w:r>
          </w:p>
        </w:tc>
        <w:tc>
          <w:tcPr>
            <w:tcW w:w="1013" w:type="dxa"/>
            <w:vAlign w:val="center"/>
          </w:tcPr>
          <w:p w14:paraId="21833D6E">
            <w:pPr>
              <w:widowControl/>
              <w:kinsoku w:val="0"/>
              <w:autoSpaceDE w:val="0"/>
              <w:autoSpaceDN w:val="0"/>
              <w:adjustRightInd w:val="0"/>
              <w:snapToGrid w:val="0"/>
              <w:spacing w:before="180"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0.6</w:t>
            </w:r>
          </w:p>
        </w:tc>
        <w:tc>
          <w:tcPr>
            <w:tcW w:w="816" w:type="dxa"/>
            <w:vAlign w:val="center"/>
          </w:tcPr>
          <w:p w14:paraId="2B262592">
            <w:pPr>
              <w:kinsoku w:val="0"/>
              <w:autoSpaceDE w:val="0"/>
              <w:autoSpaceDN w:val="0"/>
              <w:adjustRightInd w:val="0"/>
              <w:snapToGrid w:val="0"/>
              <w:spacing w:before="147"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无衬砌</w:t>
            </w:r>
          </w:p>
        </w:tc>
        <w:tc>
          <w:tcPr>
            <w:tcW w:w="1559" w:type="dxa"/>
            <w:vAlign w:val="center"/>
          </w:tcPr>
          <w:p w14:paraId="42C703C6">
            <w:pPr>
              <w:kinsoku w:val="0"/>
              <w:autoSpaceDE w:val="0"/>
              <w:autoSpaceDN w:val="0"/>
              <w:adjustRightInd w:val="0"/>
              <w:snapToGrid w:val="0"/>
              <w:spacing w:before="29" w:line="222" w:lineRule="auto"/>
              <w:ind w:left="0" w:leftChars="0" w:right="18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8"/>
                <w:kern w:val="0"/>
                <w:sz w:val="18"/>
                <w:szCs w:val="18"/>
                <w:lang w:val="en-US" w:eastAsia="en-US" w:bidi="ar-SA"/>
              </w:rPr>
              <w:t>渠道淤积严重，</w:t>
            </w:r>
            <w:r>
              <w:rPr>
                <w:rFonts w:ascii="仿宋" w:hAnsi="仿宋" w:eastAsia="仿宋" w:cs="仿宋"/>
                <w:snapToGrid w:val="0"/>
                <w:color w:val="000000"/>
                <w:spacing w:val="-3"/>
                <w:kern w:val="0"/>
                <w:sz w:val="18"/>
                <w:szCs w:val="18"/>
                <w:lang w:val="en-US" w:eastAsia="en-US" w:bidi="ar-SA"/>
              </w:rPr>
              <w:t>影响过流</w:t>
            </w:r>
          </w:p>
        </w:tc>
        <w:tc>
          <w:tcPr>
            <w:tcW w:w="987" w:type="dxa"/>
            <w:vAlign w:val="center"/>
          </w:tcPr>
          <w:p w14:paraId="48781F12">
            <w:pPr>
              <w:kinsoku w:val="0"/>
              <w:autoSpaceDE w:val="0"/>
              <w:autoSpaceDN w:val="0"/>
              <w:adjustRightInd w:val="0"/>
              <w:snapToGrid w:val="0"/>
              <w:spacing w:before="147"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不满足</w:t>
            </w:r>
          </w:p>
        </w:tc>
        <w:tc>
          <w:tcPr>
            <w:tcW w:w="1406" w:type="dxa"/>
            <w:vAlign w:val="center"/>
          </w:tcPr>
          <w:p w14:paraId="74201941">
            <w:pPr>
              <w:kinsoku w:val="0"/>
              <w:autoSpaceDE w:val="0"/>
              <w:autoSpaceDN w:val="0"/>
              <w:adjustRightInd w:val="0"/>
              <w:snapToGrid w:val="0"/>
              <w:spacing w:before="29" w:line="222" w:lineRule="auto"/>
              <w:ind w:left="0" w:leftChars="0" w:right="158"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淤积、渠道坍</w:t>
            </w:r>
            <w:r>
              <w:rPr>
                <w:rFonts w:ascii="仿宋" w:hAnsi="仿宋" w:eastAsia="仿宋" w:cs="仿宋"/>
                <w:snapToGrid w:val="0"/>
                <w:color w:val="000000"/>
                <w:spacing w:val="-3"/>
                <w:kern w:val="0"/>
                <w:sz w:val="18"/>
                <w:szCs w:val="18"/>
                <w:lang w:val="en-US" w:eastAsia="en-US" w:bidi="ar-SA"/>
              </w:rPr>
              <w:t>塌破坏</w:t>
            </w:r>
          </w:p>
        </w:tc>
        <w:tc>
          <w:tcPr>
            <w:tcW w:w="633" w:type="dxa"/>
            <w:vAlign w:val="center"/>
          </w:tcPr>
          <w:p w14:paraId="3FD860A0">
            <w:pPr>
              <w:widowControl/>
              <w:kinsoku w:val="0"/>
              <w:autoSpaceDE w:val="0"/>
              <w:autoSpaceDN w:val="0"/>
              <w:adjustRightInd w:val="0"/>
              <w:snapToGrid w:val="0"/>
              <w:spacing w:before="177" w:after="0" w:line="232" w:lineRule="auto"/>
              <w:ind w:left="276"/>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d</w:t>
            </w:r>
          </w:p>
        </w:tc>
        <w:tc>
          <w:tcPr>
            <w:tcW w:w="760" w:type="dxa"/>
            <w:vAlign w:val="center"/>
          </w:tcPr>
          <w:p w14:paraId="11EBA380">
            <w:pPr>
              <w:kinsoku w:val="0"/>
              <w:autoSpaceDE w:val="0"/>
              <w:autoSpaceDN w:val="0"/>
              <w:adjustRightInd w:val="0"/>
              <w:snapToGrid w:val="0"/>
              <w:spacing w:before="29" w:line="222" w:lineRule="auto"/>
              <w:ind w:left="0" w:leftChars="0" w:right="19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本次</w:t>
            </w:r>
            <w:r>
              <w:rPr>
                <w:rFonts w:ascii="仿宋" w:hAnsi="仿宋" w:eastAsia="仿宋" w:cs="仿宋"/>
                <w:snapToGrid w:val="0"/>
                <w:color w:val="000000"/>
                <w:spacing w:val="-8"/>
                <w:kern w:val="0"/>
                <w:sz w:val="18"/>
                <w:szCs w:val="18"/>
                <w:lang w:val="en-US" w:eastAsia="en-US" w:bidi="ar-SA"/>
              </w:rPr>
              <w:t>重建</w:t>
            </w:r>
          </w:p>
        </w:tc>
      </w:tr>
      <w:tr w14:paraId="004A1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550" w:type="dxa"/>
            <w:vMerge w:val="continue"/>
            <w:tcBorders>
              <w:top w:val="nil"/>
            </w:tcBorders>
            <w:textDirection w:val="tbRlV"/>
            <w:vAlign w:val="center"/>
          </w:tcPr>
          <w:p w14:paraId="1995AD52">
            <w:pPr>
              <w:widowControl/>
              <w:kinsoku w:val="0"/>
              <w:autoSpaceDE w:val="0"/>
              <w:autoSpaceDN w:val="0"/>
              <w:adjustRightInd w:val="0"/>
              <w:snapToGrid w:val="0"/>
              <w:spacing w:after="0"/>
              <w:jc w:val="center"/>
              <w:textAlignment w:val="baseline"/>
              <w:rPr>
                <w:rFonts w:ascii="Arial" w:hAnsi="Arial" w:eastAsia="Arial" w:cs="Arial"/>
                <w:snapToGrid w:val="0"/>
                <w:color w:val="000000"/>
                <w:kern w:val="0"/>
                <w:sz w:val="21"/>
                <w:szCs w:val="21"/>
              </w:rPr>
            </w:pPr>
          </w:p>
        </w:tc>
        <w:tc>
          <w:tcPr>
            <w:tcW w:w="1576" w:type="dxa"/>
            <w:vAlign w:val="center"/>
          </w:tcPr>
          <w:p w14:paraId="63076D57">
            <w:pPr>
              <w:kinsoku w:val="0"/>
              <w:autoSpaceDE w:val="0"/>
              <w:autoSpaceDN w:val="0"/>
              <w:adjustRightInd w:val="0"/>
              <w:snapToGrid w:val="0"/>
              <w:spacing w:before="64" w:line="178" w:lineRule="auto"/>
              <w:ind w:left="239"/>
              <w:jc w:val="center"/>
              <w:textAlignment w:val="baseline"/>
              <w:rPr>
                <w:rFonts w:ascii="Times New Roman" w:hAnsi="Times New Roman" w:eastAsia="Times New Roman" w:cs="Times New Roman"/>
                <w:snapToGrid w:val="0"/>
                <w:color w:val="000000"/>
                <w:kern w:val="0"/>
                <w:sz w:val="18"/>
                <w:szCs w:val="18"/>
                <w:lang w:val="en-US" w:eastAsia="en-US" w:bidi="ar-SA"/>
              </w:rPr>
            </w:pPr>
            <w:r>
              <w:rPr>
                <w:rFonts w:ascii="Times New Roman" w:hAnsi="Times New Roman" w:eastAsia="Times New Roman" w:cs="Times New Roman"/>
                <w:snapToGrid w:val="0"/>
                <w:color w:val="000000"/>
                <w:spacing w:val="-8"/>
                <w:kern w:val="0"/>
                <w:sz w:val="18"/>
                <w:szCs w:val="18"/>
                <w:lang w:val="en-US" w:eastAsia="en-US" w:bidi="ar-SA"/>
              </w:rPr>
              <w:t>0+000</w:t>
            </w:r>
            <w:r>
              <w:rPr>
                <w:rFonts w:ascii="仿宋" w:hAnsi="仿宋" w:eastAsia="仿宋" w:cs="仿宋"/>
                <w:snapToGrid w:val="0"/>
                <w:color w:val="000000"/>
                <w:spacing w:val="-8"/>
                <w:kern w:val="0"/>
                <w:sz w:val="18"/>
                <w:szCs w:val="18"/>
                <w:lang w:val="en-US" w:eastAsia="en-US" w:bidi="ar-SA"/>
              </w:rPr>
              <w:t>～</w:t>
            </w:r>
            <w:r>
              <w:rPr>
                <w:rFonts w:ascii="Times New Roman" w:hAnsi="Times New Roman" w:eastAsia="Times New Roman" w:cs="Times New Roman"/>
                <w:snapToGrid w:val="0"/>
                <w:color w:val="000000"/>
                <w:spacing w:val="-8"/>
                <w:kern w:val="0"/>
                <w:sz w:val="18"/>
                <w:szCs w:val="18"/>
                <w:lang w:val="en-US" w:eastAsia="en-US" w:bidi="ar-SA"/>
              </w:rPr>
              <w:t>1+970</w:t>
            </w:r>
          </w:p>
          <w:p w14:paraId="5EEEAFB7">
            <w:pPr>
              <w:kinsoku w:val="0"/>
              <w:autoSpaceDE w:val="0"/>
              <w:autoSpaceDN w:val="0"/>
              <w:adjustRightInd w:val="0"/>
              <w:snapToGrid w:val="0"/>
              <w:spacing w:before="25" w:line="209" w:lineRule="auto"/>
              <w:ind w:left="333"/>
              <w:jc w:val="center"/>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（四支渠）</w:t>
            </w:r>
          </w:p>
        </w:tc>
        <w:tc>
          <w:tcPr>
            <w:tcW w:w="1128" w:type="dxa"/>
            <w:vAlign w:val="center"/>
          </w:tcPr>
          <w:p w14:paraId="30991738">
            <w:pPr>
              <w:widowControl/>
              <w:kinsoku w:val="0"/>
              <w:autoSpaceDE w:val="0"/>
              <w:autoSpaceDN w:val="0"/>
              <w:adjustRightInd w:val="0"/>
              <w:snapToGrid w:val="0"/>
              <w:spacing w:before="181"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0.28</w:t>
            </w:r>
          </w:p>
        </w:tc>
        <w:tc>
          <w:tcPr>
            <w:tcW w:w="864" w:type="dxa"/>
            <w:vAlign w:val="center"/>
          </w:tcPr>
          <w:p w14:paraId="70E7961E">
            <w:pPr>
              <w:widowControl/>
              <w:kinsoku w:val="0"/>
              <w:autoSpaceDE w:val="0"/>
              <w:autoSpaceDN w:val="0"/>
              <w:adjustRightInd w:val="0"/>
              <w:snapToGrid w:val="0"/>
              <w:spacing w:before="181" w:after="0" w:line="186" w:lineRule="auto"/>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5"/>
                <w:kern w:val="0"/>
                <w:sz w:val="18"/>
                <w:szCs w:val="18"/>
              </w:rPr>
              <w:t>1970</w:t>
            </w:r>
          </w:p>
        </w:tc>
        <w:tc>
          <w:tcPr>
            <w:tcW w:w="700" w:type="dxa"/>
            <w:vAlign w:val="center"/>
          </w:tcPr>
          <w:p w14:paraId="36D1F593">
            <w:pPr>
              <w:kinsoku w:val="0"/>
              <w:autoSpaceDE w:val="0"/>
              <w:autoSpaceDN w:val="0"/>
              <w:adjustRightInd w:val="0"/>
              <w:snapToGrid w:val="0"/>
              <w:spacing w:before="148" w:line="218" w:lineRule="auto"/>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梯形</w:t>
            </w:r>
          </w:p>
        </w:tc>
        <w:tc>
          <w:tcPr>
            <w:tcW w:w="986" w:type="dxa"/>
            <w:vAlign w:val="center"/>
          </w:tcPr>
          <w:p w14:paraId="77037F52">
            <w:pPr>
              <w:widowControl/>
              <w:kinsoku w:val="0"/>
              <w:autoSpaceDE w:val="0"/>
              <w:autoSpaceDN w:val="0"/>
              <w:adjustRightInd w:val="0"/>
              <w:snapToGrid w:val="0"/>
              <w:spacing w:before="181"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3.1</w:t>
            </w:r>
          </w:p>
        </w:tc>
        <w:tc>
          <w:tcPr>
            <w:tcW w:w="962" w:type="dxa"/>
            <w:vAlign w:val="center"/>
          </w:tcPr>
          <w:p w14:paraId="77215F20">
            <w:pPr>
              <w:widowControl/>
              <w:kinsoku w:val="0"/>
              <w:autoSpaceDE w:val="0"/>
              <w:autoSpaceDN w:val="0"/>
              <w:adjustRightInd w:val="0"/>
              <w:snapToGrid w:val="0"/>
              <w:spacing w:before="181"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1</w:t>
            </w:r>
          </w:p>
        </w:tc>
        <w:tc>
          <w:tcPr>
            <w:tcW w:w="1013" w:type="dxa"/>
            <w:vAlign w:val="center"/>
          </w:tcPr>
          <w:p w14:paraId="63E75F49">
            <w:pPr>
              <w:widowControl/>
              <w:kinsoku w:val="0"/>
              <w:autoSpaceDE w:val="0"/>
              <w:autoSpaceDN w:val="0"/>
              <w:adjustRightInd w:val="0"/>
              <w:snapToGrid w:val="0"/>
              <w:spacing w:before="181" w:after="0" w:line="186" w:lineRule="auto"/>
              <w:ind w:left="0" w:leftChars="0" w:firstLine="0" w:firstLineChars="0"/>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spacing w:val="-2"/>
                <w:kern w:val="0"/>
                <w:sz w:val="18"/>
                <w:szCs w:val="18"/>
              </w:rPr>
              <w:t>0.7</w:t>
            </w:r>
          </w:p>
        </w:tc>
        <w:tc>
          <w:tcPr>
            <w:tcW w:w="816" w:type="dxa"/>
            <w:vAlign w:val="center"/>
          </w:tcPr>
          <w:p w14:paraId="4DFE8445">
            <w:pPr>
              <w:kinsoku w:val="0"/>
              <w:autoSpaceDE w:val="0"/>
              <w:autoSpaceDN w:val="0"/>
              <w:adjustRightInd w:val="0"/>
              <w:snapToGrid w:val="0"/>
              <w:spacing w:before="148"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无衬砌</w:t>
            </w:r>
          </w:p>
        </w:tc>
        <w:tc>
          <w:tcPr>
            <w:tcW w:w="1559" w:type="dxa"/>
            <w:vAlign w:val="center"/>
          </w:tcPr>
          <w:p w14:paraId="117BFC20">
            <w:pPr>
              <w:kinsoku w:val="0"/>
              <w:autoSpaceDE w:val="0"/>
              <w:autoSpaceDN w:val="0"/>
              <w:adjustRightInd w:val="0"/>
              <w:snapToGrid w:val="0"/>
              <w:spacing w:before="30" w:line="224" w:lineRule="auto"/>
              <w:ind w:left="0" w:leftChars="0" w:right="18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8"/>
                <w:kern w:val="0"/>
                <w:sz w:val="18"/>
                <w:szCs w:val="18"/>
                <w:lang w:val="en-US" w:eastAsia="en-US" w:bidi="ar-SA"/>
              </w:rPr>
              <w:t>渠道淤积严重，</w:t>
            </w:r>
            <w:r>
              <w:rPr>
                <w:rFonts w:ascii="仿宋" w:hAnsi="仿宋" w:eastAsia="仿宋" w:cs="仿宋"/>
                <w:snapToGrid w:val="0"/>
                <w:color w:val="000000"/>
                <w:spacing w:val="-3"/>
                <w:kern w:val="0"/>
                <w:sz w:val="18"/>
                <w:szCs w:val="18"/>
                <w:lang w:val="en-US" w:eastAsia="en-US" w:bidi="ar-SA"/>
              </w:rPr>
              <w:t>影响过流</w:t>
            </w:r>
          </w:p>
        </w:tc>
        <w:tc>
          <w:tcPr>
            <w:tcW w:w="987" w:type="dxa"/>
            <w:vAlign w:val="center"/>
          </w:tcPr>
          <w:p w14:paraId="7E9C3188">
            <w:pPr>
              <w:kinsoku w:val="0"/>
              <w:autoSpaceDE w:val="0"/>
              <w:autoSpaceDN w:val="0"/>
              <w:adjustRightInd w:val="0"/>
              <w:snapToGrid w:val="0"/>
              <w:spacing w:before="148" w:line="218" w:lineRule="auto"/>
              <w:ind w:left="0" w:leftChars="0"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不满足</w:t>
            </w:r>
          </w:p>
        </w:tc>
        <w:tc>
          <w:tcPr>
            <w:tcW w:w="1406" w:type="dxa"/>
            <w:vAlign w:val="center"/>
          </w:tcPr>
          <w:p w14:paraId="79F69DDC">
            <w:pPr>
              <w:kinsoku w:val="0"/>
              <w:autoSpaceDE w:val="0"/>
              <w:autoSpaceDN w:val="0"/>
              <w:adjustRightInd w:val="0"/>
              <w:snapToGrid w:val="0"/>
              <w:spacing w:before="30" w:line="224" w:lineRule="auto"/>
              <w:ind w:left="0" w:leftChars="0" w:right="158"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淤积、渠道坍</w:t>
            </w:r>
            <w:r>
              <w:rPr>
                <w:rFonts w:ascii="仿宋" w:hAnsi="仿宋" w:eastAsia="仿宋" w:cs="仿宋"/>
                <w:snapToGrid w:val="0"/>
                <w:color w:val="000000"/>
                <w:spacing w:val="-3"/>
                <w:kern w:val="0"/>
                <w:sz w:val="18"/>
                <w:szCs w:val="18"/>
                <w:lang w:val="en-US" w:eastAsia="en-US" w:bidi="ar-SA"/>
              </w:rPr>
              <w:t>塌破坏</w:t>
            </w:r>
          </w:p>
        </w:tc>
        <w:tc>
          <w:tcPr>
            <w:tcW w:w="633" w:type="dxa"/>
            <w:vAlign w:val="center"/>
          </w:tcPr>
          <w:p w14:paraId="05E90653">
            <w:pPr>
              <w:widowControl/>
              <w:kinsoku w:val="0"/>
              <w:autoSpaceDE w:val="0"/>
              <w:autoSpaceDN w:val="0"/>
              <w:adjustRightInd w:val="0"/>
              <w:snapToGrid w:val="0"/>
              <w:spacing w:before="178" w:after="0" w:line="232" w:lineRule="auto"/>
              <w:ind w:left="276"/>
              <w:jc w:val="center"/>
              <w:textAlignment w:val="baseline"/>
              <w:rPr>
                <w:rFonts w:ascii="Times New Roman" w:hAnsi="Times New Roman" w:eastAsia="Times New Roman" w:cs="Times New Roman"/>
                <w:snapToGrid w:val="0"/>
                <w:color w:val="000000"/>
                <w:kern w:val="0"/>
                <w:sz w:val="18"/>
                <w:szCs w:val="18"/>
              </w:rPr>
            </w:pPr>
            <w:r>
              <w:rPr>
                <w:rFonts w:ascii="Times New Roman" w:hAnsi="Times New Roman" w:eastAsia="Times New Roman" w:cs="Times New Roman"/>
                <w:snapToGrid w:val="0"/>
                <w:color w:val="000000"/>
                <w:kern w:val="0"/>
                <w:sz w:val="18"/>
                <w:szCs w:val="18"/>
              </w:rPr>
              <w:t>d</w:t>
            </w:r>
          </w:p>
        </w:tc>
        <w:tc>
          <w:tcPr>
            <w:tcW w:w="760" w:type="dxa"/>
            <w:vAlign w:val="center"/>
          </w:tcPr>
          <w:p w14:paraId="3BCCA089">
            <w:pPr>
              <w:kinsoku w:val="0"/>
              <w:autoSpaceDE w:val="0"/>
              <w:autoSpaceDN w:val="0"/>
              <w:adjustRightInd w:val="0"/>
              <w:snapToGrid w:val="0"/>
              <w:spacing w:before="30" w:line="224" w:lineRule="auto"/>
              <w:ind w:left="0" w:leftChars="0" w:right="197" w:firstLine="0" w:firstLineChars="0"/>
              <w:jc w:val="both"/>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本次</w:t>
            </w:r>
            <w:r>
              <w:rPr>
                <w:rFonts w:ascii="仿宋" w:hAnsi="仿宋" w:eastAsia="仿宋" w:cs="仿宋"/>
                <w:snapToGrid w:val="0"/>
                <w:color w:val="000000"/>
                <w:spacing w:val="-8"/>
                <w:kern w:val="0"/>
                <w:sz w:val="18"/>
                <w:szCs w:val="18"/>
                <w:lang w:val="en-US" w:eastAsia="en-US" w:bidi="ar-SA"/>
              </w:rPr>
              <w:t>重建</w:t>
            </w:r>
          </w:p>
        </w:tc>
      </w:tr>
    </w:tbl>
    <w:p w14:paraId="50A72B66">
      <w:pPr>
        <w:widowControl/>
        <w:kinsoku w:val="0"/>
        <w:autoSpaceDE w:val="0"/>
        <w:autoSpaceDN w:val="0"/>
        <w:adjustRightInd w:val="0"/>
        <w:snapToGrid w:val="0"/>
        <w:spacing w:before="145" w:after="0" w:line="219" w:lineRule="auto"/>
        <w:ind w:left="5099"/>
        <w:jc w:val="left"/>
        <w:textAlignment w:val="baseline"/>
        <w:rPr>
          <w:rFonts w:ascii="黑体" w:hAnsi="黑体" w:eastAsia="黑体" w:cs="黑体"/>
          <w:snapToGrid w:val="0"/>
          <w:color w:val="000000"/>
          <w:kern w:val="0"/>
          <w:sz w:val="28"/>
          <w:szCs w:val="28"/>
        </w:rPr>
      </w:pPr>
      <w:r>
        <w:rPr>
          <w:rFonts w:ascii="黑体" w:hAnsi="黑体" w:eastAsia="黑体" w:cs="黑体"/>
          <w:snapToGrid w:val="0"/>
          <w:color w:val="000000"/>
          <w:spacing w:val="-3"/>
          <w:kern w:val="0"/>
          <w:sz w:val="28"/>
          <w:szCs w:val="28"/>
        </w:rPr>
        <w:t>生产桥评估表（</w:t>
      </w:r>
      <w:r>
        <w:rPr>
          <w:rFonts w:ascii="Times New Roman" w:hAnsi="Times New Roman" w:eastAsia="Times New Roman" w:cs="Times New Roman"/>
          <w:snapToGrid w:val="0"/>
          <w:color w:val="000000"/>
          <w:spacing w:val="-3"/>
          <w:kern w:val="0"/>
          <w:sz w:val="28"/>
          <w:szCs w:val="28"/>
        </w:rPr>
        <w:t>29</w:t>
      </w:r>
      <w:r>
        <w:rPr>
          <w:rFonts w:ascii="黑体" w:hAnsi="黑体" w:eastAsia="黑体" w:cs="黑体"/>
          <w:snapToGrid w:val="0"/>
          <w:color w:val="000000"/>
          <w:spacing w:val="-3"/>
          <w:kern w:val="0"/>
          <w:sz w:val="28"/>
          <w:szCs w:val="28"/>
        </w:rPr>
        <w:t>座）</w:t>
      </w:r>
    </w:p>
    <w:p w14:paraId="12518AD8">
      <w:pPr>
        <w:widowControl/>
        <w:kinsoku w:val="0"/>
        <w:autoSpaceDE w:val="0"/>
        <w:autoSpaceDN w:val="0"/>
        <w:adjustRightInd w:val="0"/>
        <w:snapToGrid w:val="0"/>
        <w:spacing w:after="0" w:line="93" w:lineRule="exact"/>
        <w:jc w:val="left"/>
        <w:textAlignment w:val="baseline"/>
        <w:rPr>
          <w:rFonts w:ascii="Arial" w:hAnsi="Arial" w:eastAsia="Arial" w:cs="Arial"/>
          <w:snapToGrid w:val="0"/>
          <w:color w:val="000000"/>
          <w:kern w:val="0"/>
          <w:sz w:val="21"/>
          <w:szCs w:val="21"/>
        </w:rPr>
      </w:pPr>
    </w:p>
    <w:tbl>
      <w:tblPr>
        <w:tblStyle w:val="9"/>
        <w:tblW w:w="137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072"/>
        <w:gridCol w:w="1070"/>
        <w:gridCol w:w="1143"/>
        <w:gridCol w:w="1701"/>
        <w:gridCol w:w="4244"/>
        <w:gridCol w:w="1078"/>
        <w:gridCol w:w="1068"/>
        <w:gridCol w:w="1427"/>
      </w:tblGrid>
      <w:tr w14:paraId="44ABA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67" w:type="dxa"/>
            <w:vMerge w:val="restart"/>
            <w:tcBorders>
              <w:bottom w:val="nil"/>
            </w:tcBorders>
            <w:vAlign w:val="top"/>
          </w:tcPr>
          <w:p w14:paraId="32A0A720">
            <w:pPr>
              <w:kinsoku w:val="0"/>
              <w:autoSpaceDE w:val="0"/>
              <w:autoSpaceDN w:val="0"/>
              <w:adjustRightInd w:val="0"/>
              <w:snapToGrid w:val="0"/>
              <w:spacing w:before="59"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序号</w:t>
            </w:r>
          </w:p>
        </w:tc>
        <w:tc>
          <w:tcPr>
            <w:tcW w:w="1072" w:type="dxa"/>
            <w:vMerge w:val="restart"/>
            <w:tcBorders>
              <w:bottom w:val="nil"/>
            </w:tcBorders>
            <w:vAlign w:val="top"/>
          </w:tcPr>
          <w:p w14:paraId="2EE15643">
            <w:pPr>
              <w:kinsoku w:val="0"/>
              <w:autoSpaceDE w:val="0"/>
              <w:autoSpaceDN w:val="0"/>
              <w:adjustRightInd w:val="0"/>
              <w:snapToGrid w:val="0"/>
              <w:spacing w:before="58" w:line="217"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渠道名称</w:t>
            </w:r>
          </w:p>
        </w:tc>
        <w:tc>
          <w:tcPr>
            <w:tcW w:w="1070" w:type="dxa"/>
            <w:vMerge w:val="restart"/>
            <w:tcBorders>
              <w:bottom w:val="nil"/>
            </w:tcBorders>
            <w:vAlign w:val="top"/>
          </w:tcPr>
          <w:p w14:paraId="439BA2E3">
            <w:pPr>
              <w:kinsoku w:val="0"/>
              <w:autoSpaceDE w:val="0"/>
              <w:autoSpaceDN w:val="0"/>
              <w:adjustRightInd w:val="0"/>
              <w:snapToGrid w:val="0"/>
              <w:spacing w:before="58" w:line="220"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桩号</w:t>
            </w:r>
          </w:p>
        </w:tc>
        <w:tc>
          <w:tcPr>
            <w:tcW w:w="1143" w:type="dxa"/>
            <w:vMerge w:val="restart"/>
            <w:tcBorders>
              <w:bottom w:val="nil"/>
            </w:tcBorders>
            <w:vAlign w:val="top"/>
          </w:tcPr>
          <w:p w14:paraId="45E42539">
            <w:pPr>
              <w:kinsoku w:val="0"/>
              <w:autoSpaceDE w:val="0"/>
              <w:autoSpaceDN w:val="0"/>
              <w:adjustRightInd w:val="0"/>
              <w:snapToGrid w:val="0"/>
              <w:spacing w:before="58" w:line="217"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1"/>
                <w:kern w:val="0"/>
                <w:sz w:val="18"/>
                <w:szCs w:val="18"/>
                <w:lang w:val="en-US" w:eastAsia="en-US" w:bidi="ar-SA"/>
              </w:rPr>
              <w:t>桥梁名称</w:t>
            </w:r>
          </w:p>
        </w:tc>
        <w:tc>
          <w:tcPr>
            <w:tcW w:w="1701" w:type="dxa"/>
            <w:vMerge w:val="restart"/>
            <w:tcBorders>
              <w:bottom w:val="nil"/>
            </w:tcBorders>
            <w:vAlign w:val="top"/>
          </w:tcPr>
          <w:p w14:paraId="79961060">
            <w:pPr>
              <w:kinsoku w:val="0"/>
              <w:autoSpaceDE w:val="0"/>
              <w:autoSpaceDN w:val="0"/>
              <w:adjustRightInd w:val="0"/>
              <w:snapToGrid w:val="0"/>
              <w:spacing w:before="59"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水利条件</w:t>
            </w:r>
          </w:p>
        </w:tc>
        <w:tc>
          <w:tcPr>
            <w:tcW w:w="4244" w:type="dxa"/>
            <w:vAlign w:val="top"/>
          </w:tcPr>
          <w:p w14:paraId="17DA1BA3">
            <w:pPr>
              <w:kinsoku w:val="0"/>
              <w:autoSpaceDE w:val="0"/>
              <w:autoSpaceDN w:val="0"/>
              <w:adjustRightInd w:val="0"/>
              <w:snapToGrid w:val="0"/>
              <w:spacing w:before="53" w:line="219" w:lineRule="auto"/>
              <w:ind w:left="1773"/>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工程现状</w:t>
            </w:r>
          </w:p>
        </w:tc>
        <w:tc>
          <w:tcPr>
            <w:tcW w:w="1078" w:type="dxa"/>
            <w:vMerge w:val="restart"/>
            <w:tcBorders>
              <w:bottom w:val="nil"/>
            </w:tcBorders>
            <w:vAlign w:val="top"/>
          </w:tcPr>
          <w:p w14:paraId="3AA5C95E">
            <w:pPr>
              <w:kinsoku w:val="0"/>
              <w:autoSpaceDE w:val="0"/>
              <w:autoSpaceDN w:val="0"/>
              <w:adjustRightInd w:val="0"/>
              <w:snapToGrid w:val="0"/>
              <w:spacing w:before="58" w:line="220"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综合结论</w:t>
            </w:r>
          </w:p>
        </w:tc>
        <w:tc>
          <w:tcPr>
            <w:tcW w:w="1068" w:type="dxa"/>
            <w:vMerge w:val="restart"/>
            <w:tcBorders>
              <w:bottom w:val="nil"/>
            </w:tcBorders>
            <w:vAlign w:val="top"/>
          </w:tcPr>
          <w:p w14:paraId="3759F433">
            <w:pPr>
              <w:kinsoku w:val="0"/>
              <w:autoSpaceDE w:val="0"/>
              <w:autoSpaceDN w:val="0"/>
              <w:adjustRightInd w:val="0"/>
              <w:snapToGrid w:val="0"/>
              <w:spacing w:before="59"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建设年份</w:t>
            </w:r>
          </w:p>
        </w:tc>
        <w:tc>
          <w:tcPr>
            <w:tcW w:w="1427" w:type="dxa"/>
            <w:vMerge w:val="restart"/>
            <w:tcBorders>
              <w:bottom w:val="nil"/>
            </w:tcBorders>
            <w:vAlign w:val="top"/>
          </w:tcPr>
          <w:p w14:paraId="13854741">
            <w:pPr>
              <w:kinsoku w:val="0"/>
              <w:autoSpaceDE w:val="0"/>
              <w:autoSpaceDN w:val="0"/>
              <w:adjustRightInd w:val="0"/>
              <w:snapToGrid w:val="0"/>
              <w:spacing w:before="266" w:line="230" w:lineRule="auto"/>
              <w:ind w:left="0" w:leftChars="0" w:right="172"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备注（建设年份）</w:t>
            </w:r>
          </w:p>
        </w:tc>
      </w:tr>
      <w:tr w14:paraId="5B4BA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67" w:type="dxa"/>
            <w:vMerge w:val="continue"/>
            <w:tcBorders>
              <w:top w:val="nil"/>
            </w:tcBorders>
            <w:vAlign w:val="top"/>
          </w:tcPr>
          <w:p w14:paraId="3A533C03">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2" w:type="dxa"/>
            <w:vMerge w:val="continue"/>
            <w:tcBorders>
              <w:top w:val="nil"/>
            </w:tcBorders>
            <w:vAlign w:val="top"/>
          </w:tcPr>
          <w:p w14:paraId="7810F1C4">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0" w:type="dxa"/>
            <w:vMerge w:val="continue"/>
            <w:tcBorders>
              <w:top w:val="nil"/>
            </w:tcBorders>
            <w:vAlign w:val="top"/>
          </w:tcPr>
          <w:p w14:paraId="063059CB">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143" w:type="dxa"/>
            <w:vMerge w:val="continue"/>
            <w:tcBorders>
              <w:top w:val="nil"/>
            </w:tcBorders>
            <w:vAlign w:val="top"/>
          </w:tcPr>
          <w:p w14:paraId="7CC7DABF">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701" w:type="dxa"/>
            <w:vMerge w:val="continue"/>
            <w:tcBorders>
              <w:top w:val="nil"/>
            </w:tcBorders>
            <w:vAlign w:val="top"/>
          </w:tcPr>
          <w:p w14:paraId="40BE35C6">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4244" w:type="dxa"/>
            <w:vAlign w:val="top"/>
          </w:tcPr>
          <w:p w14:paraId="637015A8">
            <w:pPr>
              <w:kinsoku w:val="0"/>
              <w:autoSpaceDE w:val="0"/>
              <w:autoSpaceDN w:val="0"/>
              <w:adjustRightInd w:val="0"/>
              <w:snapToGrid w:val="0"/>
              <w:spacing w:before="234" w:line="218" w:lineRule="auto"/>
              <w:ind w:left="1322"/>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结构变形、破坏形式</w:t>
            </w:r>
          </w:p>
        </w:tc>
        <w:tc>
          <w:tcPr>
            <w:tcW w:w="1078" w:type="dxa"/>
            <w:vMerge w:val="continue"/>
            <w:tcBorders>
              <w:top w:val="nil"/>
            </w:tcBorders>
            <w:vAlign w:val="top"/>
          </w:tcPr>
          <w:p w14:paraId="48AFBE8A">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68" w:type="dxa"/>
            <w:vMerge w:val="continue"/>
            <w:tcBorders>
              <w:top w:val="nil"/>
            </w:tcBorders>
            <w:vAlign w:val="top"/>
          </w:tcPr>
          <w:p w14:paraId="5AA8ED32">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427" w:type="dxa"/>
            <w:vMerge w:val="continue"/>
            <w:tcBorders>
              <w:top w:val="nil"/>
            </w:tcBorders>
            <w:vAlign w:val="top"/>
          </w:tcPr>
          <w:p w14:paraId="4AD5C6CF">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r>
      <w:tr w14:paraId="55B1B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67" w:type="dxa"/>
            <w:vAlign w:val="top"/>
          </w:tcPr>
          <w:p w14:paraId="11B47BB7">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2" w:type="dxa"/>
            <w:vMerge w:val="restart"/>
            <w:tcBorders>
              <w:bottom w:val="nil"/>
            </w:tcBorders>
            <w:vAlign w:val="top"/>
          </w:tcPr>
          <w:p w14:paraId="7F42C9CA">
            <w:pPr>
              <w:widowControl/>
              <w:kinsoku w:val="0"/>
              <w:autoSpaceDE w:val="0"/>
              <w:autoSpaceDN w:val="0"/>
              <w:adjustRightInd w:val="0"/>
              <w:snapToGrid w:val="0"/>
              <w:spacing w:after="0" w:line="246" w:lineRule="auto"/>
              <w:jc w:val="left"/>
              <w:textAlignment w:val="baseline"/>
              <w:rPr>
                <w:rFonts w:ascii="Arial" w:hAnsi="Arial" w:eastAsia="Arial" w:cs="Arial"/>
                <w:snapToGrid w:val="0"/>
                <w:color w:val="000000"/>
                <w:kern w:val="0"/>
                <w:sz w:val="21"/>
                <w:szCs w:val="21"/>
              </w:rPr>
            </w:pPr>
          </w:p>
          <w:p w14:paraId="08B591C9">
            <w:pPr>
              <w:widowControl/>
              <w:kinsoku w:val="0"/>
              <w:autoSpaceDE w:val="0"/>
              <w:autoSpaceDN w:val="0"/>
              <w:adjustRightInd w:val="0"/>
              <w:snapToGrid w:val="0"/>
              <w:spacing w:after="0" w:line="246" w:lineRule="auto"/>
              <w:jc w:val="left"/>
              <w:textAlignment w:val="baseline"/>
              <w:rPr>
                <w:rFonts w:ascii="Arial" w:hAnsi="Arial" w:eastAsia="Arial" w:cs="Arial"/>
                <w:snapToGrid w:val="0"/>
                <w:color w:val="000000"/>
                <w:kern w:val="0"/>
                <w:sz w:val="21"/>
                <w:szCs w:val="21"/>
              </w:rPr>
            </w:pPr>
          </w:p>
          <w:p w14:paraId="607E1D25">
            <w:pPr>
              <w:widowControl/>
              <w:kinsoku w:val="0"/>
              <w:autoSpaceDE w:val="0"/>
              <w:autoSpaceDN w:val="0"/>
              <w:adjustRightInd w:val="0"/>
              <w:snapToGrid w:val="0"/>
              <w:spacing w:after="0" w:line="246" w:lineRule="auto"/>
              <w:jc w:val="left"/>
              <w:textAlignment w:val="baseline"/>
              <w:rPr>
                <w:rFonts w:ascii="Arial" w:hAnsi="Arial" w:eastAsia="Arial" w:cs="Arial"/>
                <w:snapToGrid w:val="0"/>
                <w:color w:val="000000"/>
                <w:kern w:val="0"/>
                <w:sz w:val="21"/>
                <w:szCs w:val="21"/>
              </w:rPr>
            </w:pPr>
          </w:p>
          <w:p w14:paraId="3B81D8A8">
            <w:pPr>
              <w:widowControl/>
              <w:kinsoku w:val="0"/>
              <w:autoSpaceDE w:val="0"/>
              <w:autoSpaceDN w:val="0"/>
              <w:adjustRightInd w:val="0"/>
              <w:snapToGrid w:val="0"/>
              <w:spacing w:after="0" w:line="246" w:lineRule="auto"/>
              <w:jc w:val="left"/>
              <w:textAlignment w:val="baseline"/>
              <w:rPr>
                <w:rFonts w:ascii="Arial" w:hAnsi="Arial" w:eastAsia="Arial" w:cs="Arial"/>
                <w:snapToGrid w:val="0"/>
                <w:color w:val="000000"/>
                <w:kern w:val="0"/>
                <w:sz w:val="21"/>
                <w:szCs w:val="21"/>
              </w:rPr>
            </w:pPr>
          </w:p>
          <w:p w14:paraId="3E029D56">
            <w:pPr>
              <w:widowControl/>
              <w:kinsoku w:val="0"/>
              <w:autoSpaceDE w:val="0"/>
              <w:autoSpaceDN w:val="0"/>
              <w:adjustRightInd w:val="0"/>
              <w:snapToGrid w:val="0"/>
              <w:spacing w:after="0" w:line="246" w:lineRule="auto"/>
              <w:jc w:val="left"/>
              <w:textAlignment w:val="baseline"/>
              <w:rPr>
                <w:rFonts w:ascii="Arial" w:hAnsi="Arial" w:eastAsia="Arial" w:cs="Arial"/>
                <w:snapToGrid w:val="0"/>
                <w:color w:val="000000"/>
                <w:kern w:val="0"/>
                <w:sz w:val="21"/>
                <w:szCs w:val="21"/>
              </w:rPr>
            </w:pPr>
          </w:p>
          <w:p w14:paraId="450D8DB8">
            <w:pPr>
              <w:kinsoku w:val="0"/>
              <w:autoSpaceDE w:val="0"/>
              <w:autoSpaceDN w:val="0"/>
              <w:adjustRightInd w:val="0"/>
              <w:snapToGrid w:val="0"/>
              <w:spacing w:before="59" w:line="219" w:lineRule="auto"/>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干渠</w:t>
            </w:r>
          </w:p>
        </w:tc>
        <w:tc>
          <w:tcPr>
            <w:tcW w:w="1070" w:type="dxa"/>
            <w:vAlign w:val="top"/>
          </w:tcPr>
          <w:p w14:paraId="38114438">
            <w:pPr>
              <w:kinsoku w:val="0"/>
              <w:autoSpaceDE w:val="0"/>
              <w:autoSpaceDN w:val="0"/>
              <w:adjustRightInd w:val="0"/>
              <w:snapToGrid w:val="0"/>
              <w:spacing w:before="98" w:line="179"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3+250</w:t>
            </w:r>
          </w:p>
        </w:tc>
        <w:tc>
          <w:tcPr>
            <w:tcW w:w="1143" w:type="dxa"/>
            <w:vAlign w:val="top"/>
          </w:tcPr>
          <w:p w14:paraId="3AB67939">
            <w:pPr>
              <w:kinsoku w:val="0"/>
              <w:autoSpaceDE w:val="0"/>
              <w:autoSpaceDN w:val="0"/>
              <w:adjustRightInd w:val="0"/>
              <w:snapToGrid w:val="0"/>
              <w:spacing w:before="72"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1#生产桥</w:t>
            </w:r>
          </w:p>
        </w:tc>
        <w:tc>
          <w:tcPr>
            <w:tcW w:w="1701" w:type="dxa"/>
            <w:vAlign w:val="top"/>
          </w:tcPr>
          <w:p w14:paraId="17092BCC">
            <w:pPr>
              <w:kinsoku w:val="0"/>
              <w:autoSpaceDE w:val="0"/>
              <w:autoSpaceDN w:val="0"/>
              <w:adjustRightInd w:val="0"/>
              <w:snapToGrid w:val="0"/>
              <w:spacing w:before="72" w:line="215"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流态基本平稳</w:t>
            </w:r>
          </w:p>
        </w:tc>
        <w:tc>
          <w:tcPr>
            <w:tcW w:w="4244" w:type="dxa"/>
            <w:vAlign w:val="top"/>
          </w:tcPr>
          <w:p w14:paraId="12233FC4">
            <w:pPr>
              <w:kinsoku w:val="0"/>
              <w:autoSpaceDE w:val="0"/>
              <w:autoSpaceDN w:val="0"/>
              <w:adjustRightInd w:val="0"/>
              <w:snapToGrid w:val="0"/>
              <w:spacing w:before="72" w:line="215" w:lineRule="auto"/>
              <w:ind w:left="1766"/>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保存完好</w:t>
            </w:r>
          </w:p>
        </w:tc>
        <w:tc>
          <w:tcPr>
            <w:tcW w:w="1078" w:type="dxa"/>
            <w:vAlign w:val="top"/>
          </w:tcPr>
          <w:p w14:paraId="70C4F87A">
            <w:pPr>
              <w:kinsoku w:val="0"/>
              <w:autoSpaceDE w:val="0"/>
              <w:autoSpaceDN w:val="0"/>
              <w:adjustRightInd w:val="0"/>
              <w:snapToGrid w:val="0"/>
              <w:spacing w:before="72" w:line="220" w:lineRule="auto"/>
              <w:ind w:left="388"/>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a类</w:t>
            </w:r>
          </w:p>
        </w:tc>
        <w:tc>
          <w:tcPr>
            <w:tcW w:w="1068" w:type="dxa"/>
            <w:vAlign w:val="top"/>
          </w:tcPr>
          <w:p w14:paraId="082F1931">
            <w:pPr>
              <w:kinsoku w:val="0"/>
              <w:autoSpaceDE w:val="0"/>
              <w:autoSpaceDN w:val="0"/>
              <w:adjustRightInd w:val="0"/>
              <w:snapToGrid w:val="0"/>
              <w:spacing w:before="98" w:line="179" w:lineRule="auto"/>
              <w:ind w:left="37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1974</w:t>
            </w:r>
          </w:p>
        </w:tc>
        <w:tc>
          <w:tcPr>
            <w:tcW w:w="1427" w:type="dxa"/>
            <w:vAlign w:val="top"/>
          </w:tcPr>
          <w:p w14:paraId="494AC4FE">
            <w:pPr>
              <w:kinsoku w:val="0"/>
              <w:autoSpaceDE w:val="0"/>
              <w:autoSpaceDN w:val="0"/>
              <w:adjustRightInd w:val="0"/>
              <w:snapToGrid w:val="0"/>
              <w:spacing w:before="72" w:line="217" w:lineRule="auto"/>
              <w:ind w:left="354"/>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保持原状</w:t>
            </w:r>
          </w:p>
        </w:tc>
      </w:tr>
      <w:tr w14:paraId="5A13D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967" w:type="dxa"/>
            <w:vAlign w:val="top"/>
          </w:tcPr>
          <w:p w14:paraId="3441B143">
            <w:pPr>
              <w:kinsoku w:val="0"/>
              <w:autoSpaceDE w:val="0"/>
              <w:autoSpaceDN w:val="0"/>
              <w:adjustRightInd w:val="0"/>
              <w:snapToGrid w:val="0"/>
              <w:spacing w:before="105" w:line="178" w:lineRule="auto"/>
              <w:ind w:left="453"/>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1</w:t>
            </w:r>
          </w:p>
        </w:tc>
        <w:tc>
          <w:tcPr>
            <w:tcW w:w="1072" w:type="dxa"/>
            <w:vMerge w:val="continue"/>
            <w:tcBorders>
              <w:top w:val="nil"/>
              <w:bottom w:val="nil"/>
            </w:tcBorders>
            <w:vAlign w:val="top"/>
          </w:tcPr>
          <w:p w14:paraId="01DC5473">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0" w:type="dxa"/>
            <w:vAlign w:val="top"/>
          </w:tcPr>
          <w:p w14:paraId="0BC4DDBB">
            <w:pPr>
              <w:kinsoku w:val="0"/>
              <w:autoSpaceDE w:val="0"/>
              <w:autoSpaceDN w:val="0"/>
              <w:adjustRightInd w:val="0"/>
              <w:snapToGrid w:val="0"/>
              <w:spacing w:before="105" w:line="179"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4+545</w:t>
            </w:r>
          </w:p>
        </w:tc>
        <w:tc>
          <w:tcPr>
            <w:tcW w:w="1143" w:type="dxa"/>
            <w:vAlign w:val="top"/>
          </w:tcPr>
          <w:p w14:paraId="102CCE19">
            <w:pPr>
              <w:kinsoku w:val="0"/>
              <w:autoSpaceDE w:val="0"/>
              <w:autoSpaceDN w:val="0"/>
              <w:adjustRightInd w:val="0"/>
              <w:snapToGrid w:val="0"/>
              <w:spacing w:before="79"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2#生产桥</w:t>
            </w:r>
          </w:p>
        </w:tc>
        <w:tc>
          <w:tcPr>
            <w:tcW w:w="1701" w:type="dxa"/>
            <w:vAlign w:val="top"/>
          </w:tcPr>
          <w:p w14:paraId="4EC429EE">
            <w:pPr>
              <w:kinsoku w:val="0"/>
              <w:autoSpaceDE w:val="0"/>
              <w:autoSpaceDN w:val="0"/>
              <w:adjustRightInd w:val="0"/>
              <w:snapToGrid w:val="0"/>
              <w:spacing w:before="79" w:line="215"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流态基本平稳</w:t>
            </w:r>
          </w:p>
        </w:tc>
        <w:tc>
          <w:tcPr>
            <w:tcW w:w="4244" w:type="dxa"/>
            <w:vAlign w:val="top"/>
          </w:tcPr>
          <w:p w14:paraId="5474D2E2">
            <w:pPr>
              <w:kinsoku w:val="0"/>
              <w:autoSpaceDE w:val="0"/>
              <w:autoSpaceDN w:val="0"/>
              <w:adjustRightInd w:val="0"/>
              <w:snapToGrid w:val="0"/>
              <w:spacing w:before="79" w:line="217" w:lineRule="auto"/>
              <w:ind w:left="686"/>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1"/>
                <w:kern w:val="0"/>
                <w:sz w:val="18"/>
                <w:szCs w:val="18"/>
                <w:lang w:val="en-US" w:eastAsia="en-US" w:bidi="ar-SA"/>
              </w:rPr>
              <w:t>桥台沉降，桥面不平，影响通行安全</w:t>
            </w:r>
          </w:p>
        </w:tc>
        <w:tc>
          <w:tcPr>
            <w:tcW w:w="1078" w:type="dxa"/>
            <w:vAlign w:val="top"/>
          </w:tcPr>
          <w:p w14:paraId="14215EE8">
            <w:pPr>
              <w:kinsoku w:val="0"/>
              <w:autoSpaceDE w:val="0"/>
              <w:autoSpaceDN w:val="0"/>
              <w:adjustRightInd w:val="0"/>
              <w:snapToGrid w:val="0"/>
              <w:spacing w:before="80" w:line="220" w:lineRule="auto"/>
              <w:ind w:left="38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d类</w:t>
            </w:r>
          </w:p>
        </w:tc>
        <w:tc>
          <w:tcPr>
            <w:tcW w:w="1068" w:type="dxa"/>
            <w:vAlign w:val="top"/>
          </w:tcPr>
          <w:p w14:paraId="42D93AC5">
            <w:pPr>
              <w:kinsoku w:val="0"/>
              <w:autoSpaceDE w:val="0"/>
              <w:autoSpaceDN w:val="0"/>
              <w:adjustRightInd w:val="0"/>
              <w:snapToGrid w:val="0"/>
              <w:spacing w:before="105" w:line="179" w:lineRule="auto"/>
              <w:ind w:left="37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1974</w:t>
            </w:r>
          </w:p>
        </w:tc>
        <w:tc>
          <w:tcPr>
            <w:tcW w:w="1427" w:type="dxa"/>
            <w:vAlign w:val="top"/>
          </w:tcPr>
          <w:p w14:paraId="0A38041D">
            <w:pPr>
              <w:kinsoku w:val="0"/>
              <w:autoSpaceDE w:val="0"/>
              <w:autoSpaceDN w:val="0"/>
              <w:adjustRightInd w:val="0"/>
              <w:snapToGrid w:val="0"/>
              <w:spacing w:before="79" w:line="218" w:lineRule="auto"/>
              <w:ind w:left="35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本次重建</w:t>
            </w:r>
          </w:p>
        </w:tc>
      </w:tr>
      <w:tr w14:paraId="7A355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252DB261">
            <w:pPr>
              <w:kinsoku w:val="0"/>
              <w:autoSpaceDE w:val="0"/>
              <w:autoSpaceDN w:val="0"/>
              <w:adjustRightInd w:val="0"/>
              <w:snapToGrid w:val="0"/>
              <w:spacing w:before="108" w:line="178" w:lineRule="auto"/>
              <w:ind w:left="448"/>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2</w:t>
            </w:r>
          </w:p>
        </w:tc>
        <w:tc>
          <w:tcPr>
            <w:tcW w:w="1072" w:type="dxa"/>
            <w:vMerge w:val="continue"/>
            <w:tcBorders>
              <w:top w:val="nil"/>
              <w:bottom w:val="nil"/>
            </w:tcBorders>
            <w:vAlign w:val="top"/>
          </w:tcPr>
          <w:p w14:paraId="4F4BC44D">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0" w:type="dxa"/>
            <w:vAlign w:val="top"/>
          </w:tcPr>
          <w:p w14:paraId="0301007A">
            <w:pPr>
              <w:kinsoku w:val="0"/>
              <w:autoSpaceDE w:val="0"/>
              <w:autoSpaceDN w:val="0"/>
              <w:adjustRightInd w:val="0"/>
              <w:snapToGrid w:val="0"/>
              <w:spacing w:before="109" w:line="179"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5+171</w:t>
            </w:r>
          </w:p>
        </w:tc>
        <w:tc>
          <w:tcPr>
            <w:tcW w:w="1143" w:type="dxa"/>
            <w:vAlign w:val="top"/>
          </w:tcPr>
          <w:p w14:paraId="7CE6E9DC">
            <w:pPr>
              <w:kinsoku w:val="0"/>
              <w:autoSpaceDE w:val="0"/>
              <w:autoSpaceDN w:val="0"/>
              <w:adjustRightInd w:val="0"/>
              <w:snapToGrid w:val="0"/>
              <w:spacing w:before="83"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4"/>
                <w:kern w:val="0"/>
                <w:sz w:val="18"/>
                <w:szCs w:val="18"/>
                <w:lang w:val="en-US" w:eastAsia="en-US" w:bidi="ar-SA"/>
              </w:rPr>
              <w:t>3#生产桥</w:t>
            </w:r>
          </w:p>
        </w:tc>
        <w:tc>
          <w:tcPr>
            <w:tcW w:w="1701" w:type="dxa"/>
            <w:vAlign w:val="top"/>
          </w:tcPr>
          <w:p w14:paraId="47840DD7">
            <w:pPr>
              <w:kinsoku w:val="0"/>
              <w:autoSpaceDE w:val="0"/>
              <w:autoSpaceDN w:val="0"/>
              <w:adjustRightInd w:val="0"/>
              <w:snapToGrid w:val="0"/>
              <w:spacing w:before="83" w:line="215"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流态基本平稳</w:t>
            </w:r>
          </w:p>
        </w:tc>
        <w:tc>
          <w:tcPr>
            <w:tcW w:w="4244" w:type="dxa"/>
            <w:vAlign w:val="top"/>
          </w:tcPr>
          <w:p w14:paraId="414EF99E">
            <w:pPr>
              <w:kinsoku w:val="0"/>
              <w:autoSpaceDE w:val="0"/>
              <w:autoSpaceDN w:val="0"/>
              <w:adjustRightInd w:val="0"/>
              <w:snapToGrid w:val="0"/>
              <w:spacing w:before="82" w:line="217" w:lineRule="auto"/>
              <w:ind w:left="693"/>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1"/>
                <w:kern w:val="0"/>
                <w:sz w:val="18"/>
                <w:szCs w:val="18"/>
                <w:lang w:val="en-US" w:eastAsia="en-US" w:bidi="ar-SA"/>
              </w:rPr>
              <w:t>浆砌拱桥，桥面狭窄，影响通行安全</w:t>
            </w:r>
          </w:p>
        </w:tc>
        <w:tc>
          <w:tcPr>
            <w:tcW w:w="1078" w:type="dxa"/>
            <w:vAlign w:val="top"/>
          </w:tcPr>
          <w:p w14:paraId="65CA4A3E">
            <w:pPr>
              <w:kinsoku w:val="0"/>
              <w:autoSpaceDE w:val="0"/>
              <w:autoSpaceDN w:val="0"/>
              <w:adjustRightInd w:val="0"/>
              <w:snapToGrid w:val="0"/>
              <w:spacing w:before="83" w:line="220" w:lineRule="auto"/>
              <w:ind w:left="38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d类</w:t>
            </w:r>
          </w:p>
        </w:tc>
        <w:tc>
          <w:tcPr>
            <w:tcW w:w="1068" w:type="dxa"/>
            <w:vAlign w:val="top"/>
          </w:tcPr>
          <w:p w14:paraId="48954189">
            <w:pPr>
              <w:kinsoku w:val="0"/>
              <w:autoSpaceDE w:val="0"/>
              <w:autoSpaceDN w:val="0"/>
              <w:adjustRightInd w:val="0"/>
              <w:snapToGrid w:val="0"/>
              <w:spacing w:before="109" w:line="179" w:lineRule="auto"/>
              <w:ind w:left="37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1974</w:t>
            </w:r>
          </w:p>
        </w:tc>
        <w:tc>
          <w:tcPr>
            <w:tcW w:w="1427" w:type="dxa"/>
            <w:vAlign w:val="top"/>
          </w:tcPr>
          <w:p w14:paraId="39700AC3">
            <w:pPr>
              <w:kinsoku w:val="0"/>
              <w:autoSpaceDE w:val="0"/>
              <w:autoSpaceDN w:val="0"/>
              <w:adjustRightInd w:val="0"/>
              <w:snapToGrid w:val="0"/>
              <w:spacing w:before="83" w:line="218" w:lineRule="auto"/>
              <w:ind w:left="35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本次重建</w:t>
            </w:r>
          </w:p>
        </w:tc>
      </w:tr>
      <w:tr w14:paraId="2C26A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2DA003D2">
            <w:pPr>
              <w:kinsoku w:val="0"/>
              <w:autoSpaceDE w:val="0"/>
              <w:autoSpaceDN w:val="0"/>
              <w:adjustRightInd w:val="0"/>
              <w:snapToGrid w:val="0"/>
              <w:spacing w:before="109" w:line="179" w:lineRule="auto"/>
              <w:ind w:left="455"/>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3</w:t>
            </w:r>
          </w:p>
        </w:tc>
        <w:tc>
          <w:tcPr>
            <w:tcW w:w="1072" w:type="dxa"/>
            <w:vMerge w:val="continue"/>
            <w:tcBorders>
              <w:top w:val="nil"/>
              <w:bottom w:val="nil"/>
            </w:tcBorders>
            <w:vAlign w:val="top"/>
          </w:tcPr>
          <w:p w14:paraId="4F5FAAE5">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0" w:type="dxa"/>
            <w:vAlign w:val="top"/>
          </w:tcPr>
          <w:p w14:paraId="0210CF7A">
            <w:pPr>
              <w:kinsoku w:val="0"/>
              <w:autoSpaceDE w:val="0"/>
              <w:autoSpaceDN w:val="0"/>
              <w:adjustRightInd w:val="0"/>
              <w:snapToGrid w:val="0"/>
              <w:spacing w:before="109" w:line="179"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5+850</w:t>
            </w:r>
          </w:p>
        </w:tc>
        <w:tc>
          <w:tcPr>
            <w:tcW w:w="1143" w:type="dxa"/>
            <w:vAlign w:val="top"/>
          </w:tcPr>
          <w:p w14:paraId="127BA0FA">
            <w:pPr>
              <w:kinsoku w:val="0"/>
              <w:autoSpaceDE w:val="0"/>
              <w:autoSpaceDN w:val="0"/>
              <w:adjustRightInd w:val="0"/>
              <w:snapToGrid w:val="0"/>
              <w:spacing w:before="83"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4#生产桥</w:t>
            </w:r>
          </w:p>
        </w:tc>
        <w:tc>
          <w:tcPr>
            <w:tcW w:w="1701" w:type="dxa"/>
            <w:vAlign w:val="top"/>
          </w:tcPr>
          <w:p w14:paraId="3A9A9145">
            <w:pPr>
              <w:kinsoku w:val="0"/>
              <w:autoSpaceDE w:val="0"/>
              <w:autoSpaceDN w:val="0"/>
              <w:adjustRightInd w:val="0"/>
              <w:snapToGrid w:val="0"/>
              <w:spacing w:before="83" w:line="215"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流态基本平稳</w:t>
            </w:r>
          </w:p>
        </w:tc>
        <w:tc>
          <w:tcPr>
            <w:tcW w:w="4244" w:type="dxa"/>
            <w:vAlign w:val="top"/>
          </w:tcPr>
          <w:p w14:paraId="1C503907">
            <w:pPr>
              <w:kinsoku w:val="0"/>
              <w:autoSpaceDE w:val="0"/>
              <w:autoSpaceDN w:val="0"/>
              <w:adjustRightInd w:val="0"/>
              <w:snapToGrid w:val="0"/>
              <w:spacing w:before="83" w:line="217" w:lineRule="auto"/>
              <w:ind w:left="693"/>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1"/>
                <w:kern w:val="0"/>
                <w:sz w:val="18"/>
                <w:szCs w:val="18"/>
                <w:lang w:val="en-US" w:eastAsia="en-US" w:bidi="ar-SA"/>
              </w:rPr>
              <w:t>浆砌拱桥，桥面狭窄，影响通行安全</w:t>
            </w:r>
          </w:p>
        </w:tc>
        <w:tc>
          <w:tcPr>
            <w:tcW w:w="1078" w:type="dxa"/>
            <w:vAlign w:val="top"/>
          </w:tcPr>
          <w:p w14:paraId="0C1E79CD">
            <w:pPr>
              <w:kinsoku w:val="0"/>
              <w:autoSpaceDE w:val="0"/>
              <w:autoSpaceDN w:val="0"/>
              <w:adjustRightInd w:val="0"/>
              <w:snapToGrid w:val="0"/>
              <w:spacing w:before="83" w:line="220" w:lineRule="auto"/>
              <w:ind w:left="38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d类</w:t>
            </w:r>
          </w:p>
        </w:tc>
        <w:tc>
          <w:tcPr>
            <w:tcW w:w="1068" w:type="dxa"/>
            <w:vAlign w:val="top"/>
          </w:tcPr>
          <w:p w14:paraId="6BB9386C">
            <w:pPr>
              <w:kinsoku w:val="0"/>
              <w:autoSpaceDE w:val="0"/>
              <w:autoSpaceDN w:val="0"/>
              <w:adjustRightInd w:val="0"/>
              <w:snapToGrid w:val="0"/>
              <w:spacing w:before="109" w:line="179" w:lineRule="auto"/>
              <w:ind w:left="37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1974</w:t>
            </w:r>
          </w:p>
        </w:tc>
        <w:tc>
          <w:tcPr>
            <w:tcW w:w="1427" w:type="dxa"/>
            <w:vAlign w:val="top"/>
          </w:tcPr>
          <w:p w14:paraId="7BEAD4C1">
            <w:pPr>
              <w:kinsoku w:val="0"/>
              <w:autoSpaceDE w:val="0"/>
              <w:autoSpaceDN w:val="0"/>
              <w:adjustRightInd w:val="0"/>
              <w:snapToGrid w:val="0"/>
              <w:spacing w:before="83" w:line="218" w:lineRule="auto"/>
              <w:ind w:left="35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本次重建</w:t>
            </w:r>
          </w:p>
        </w:tc>
      </w:tr>
      <w:tr w14:paraId="0F1F8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3A2555FD">
            <w:pPr>
              <w:kinsoku w:val="0"/>
              <w:autoSpaceDE w:val="0"/>
              <w:autoSpaceDN w:val="0"/>
              <w:adjustRightInd w:val="0"/>
              <w:snapToGrid w:val="0"/>
              <w:spacing w:before="109" w:line="178" w:lineRule="auto"/>
              <w:ind w:left="448"/>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4</w:t>
            </w:r>
          </w:p>
        </w:tc>
        <w:tc>
          <w:tcPr>
            <w:tcW w:w="1072" w:type="dxa"/>
            <w:vMerge w:val="continue"/>
            <w:tcBorders>
              <w:top w:val="nil"/>
              <w:bottom w:val="nil"/>
            </w:tcBorders>
            <w:vAlign w:val="top"/>
          </w:tcPr>
          <w:p w14:paraId="3892E34A">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0" w:type="dxa"/>
            <w:vAlign w:val="top"/>
          </w:tcPr>
          <w:p w14:paraId="70799AD1">
            <w:pPr>
              <w:kinsoku w:val="0"/>
              <w:autoSpaceDE w:val="0"/>
              <w:autoSpaceDN w:val="0"/>
              <w:adjustRightInd w:val="0"/>
              <w:snapToGrid w:val="0"/>
              <w:spacing w:before="110" w:line="179"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6+275</w:t>
            </w:r>
          </w:p>
        </w:tc>
        <w:tc>
          <w:tcPr>
            <w:tcW w:w="1143" w:type="dxa"/>
            <w:vAlign w:val="top"/>
          </w:tcPr>
          <w:p w14:paraId="4232E4F9">
            <w:pPr>
              <w:kinsoku w:val="0"/>
              <w:autoSpaceDE w:val="0"/>
              <w:autoSpaceDN w:val="0"/>
              <w:adjustRightInd w:val="0"/>
              <w:snapToGrid w:val="0"/>
              <w:spacing w:before="84"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5#生产桥</w:t>
            </w:r>
          </w:p>
        </w:tc>
        <w:tc>
          <w:tcPr>
            <w:tcW w:w="1701" w:type="dxa"/>
            <w:vAlign w:val="top"/>
          </w:tcPr>
          <w:p w14:paraId="7E422724">
            <w:pPr>
              <w:kinsoku w:val="0"/>
              <w:autoSpaceDE w:val="0"/>
              <w:autoSpaceDN w:val="0"/>
              <w:adjustRightInd w:val="0"/>
              <w:snapToGrid w:val="0"/>
              <w:spacing w:before="84" w:line="215"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流态基本平稳</w:t>
            </w:r>
          </w:p>
        </w:tc>
        <w:tc>
          <w:tcPr>
            <w:tcW w:w="4244" w:type="dxa"/>
            <w:vAlign w:val="top"/>
          </w:tcPr>
          <w:p w14:paraId="04FC67CB">
            <w:pPr>
              <w:kinsoku w:val="0"/>
              <w:autoSpaceDE w:val="0"/>
              <w:autoSpaceDN w:val="0"/>
              <w:adjustRightInd w:val="0"/>
              <w:snapToGrid w:val="0"/>
              <w:spacing w:before="83" w:line="217"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1"/>
                <w:kern w:val="0"/>
                <w:sz w:val="18"/>
                <w:szCs w:val="18"/>
                <w:lang w:val="en-US" w:eastAsia="en-US" w:bidi="ar-SA"/>
              </w:rPr>
              <w:t>梁板结构桥板，标准低，桥面狭窄，影响通行安全</w:t>
            </w:r>
          </w:p>
        </w:tc>
        <w:tc>
          <w:tcPr>
            <w:tcW w:w="1078" w:type="dxa"/>
            <w:vAlign w:val="top"/>
          </w:tcPr>
          <w:p w14:paraId="60AEE62B">
            <w:pPr>
              <w:kinsoku w:val="0"/>
              <w:autoSpaceDE w:val="0"/>
              <w:autoSpaceDN w:val="0"/>
              <w:adjustRightInd w:val="0"/>
              <w:snapToGrid w:val="0"/>
              <w:spacing w:before="84" w:line="220" w:lineRule="auto"/>
              <w:ind w:left="38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d类</w:t>
            </w:r>
          </w:p>
        </w:tc>
        <w:tc>
          <w:tcPr>
            <w:tcW w:w="1068" w:type="dxa"/>
            <w:vAlign w:val="top"/>
          </w:tcPr>
          <w:p w14:paraId="1F483F3A">
            <w:pPr>
              <w:kinsoku w:val="0"/>
              <w:autoSpaceDE w:val="0"/>
              <w:autoSpaceDN w:val="0"/>
              <w:adjustRightInd w:val="0"/>
              <w:snapToGrid w:val="0"/>
              <w:spacing w:before="110" w:line="179" w:lineRule="auto"/>
              <w:ind w:left="37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1974</w:t>
            </w:r>
          </w:p>
        </w:tc>
        <w:tc>
          <w:tcPr>
            <w:tcW w:w="1427" w:type="dxa"/>
            <w:vAlign w:val="top"/>
          </w:tcPr>
          <w:p w14:paraId="0171B4A2">
            <w:pPr>
              <w:kinsoku w:val="0"/>
              <w:autoSpaceDE w:val="0"/>
              <w:autoSpaceDN w:val="0"/>
              <w:adjustRightInd w:val="0"/>
              <w:snapToGrid w:val="0"/>
              <w:spacing w:before="84" w:line="218" w:lineRule="auto"/>
              <w:ind w:left="35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本次重建</w:t>
            </w:r>
          </w:p>
        </w:tc>
      </w:tr>
      <w:tr w14:paraId="79867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67" w:type="dxa"/>
            <w:vAlign w:val="top"/>
          </w:tcPr>
          <w:p w14:paraId="47C5D238">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2" w:type="dxa"/>
            <w:vMerge w:val="continue"/>
            <w:tcBorders>
              <w:top w:val="nil"/>
              <w:bottom w:val="nil"/>
            </w:tcBorders>
            <w:vAlign w:val="top"/>
          </w:tcPr>
          <w:p w14:paraId="1384E96D">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0" w:type="dxa"/>
            <w:vAlign w:val="top"/>
          </w:tcPr>
          <w:p w14:paraId="3AE9C586">
            <w:pPr>
              <w:kinsoku w:val="0"/>
              <w:autoSpaceDE w:val="0"/>
              <w:autoSpaceDN w:val="0"/>
              <w:adjustRightInd w:val="0"/>
              <w:snapToGrid w:val="0"/>
              <w:spacing w:before="108" w:line="179"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7+250</w:t>
            </w:r>
          </w:p>
        </w:tc>
        <w:tc>
          <w:tcPr>
            <w:tcW w:w="1143" w:type="dxa"/>
            <w:vAlign w:val="top"/>
          </w:tcPr>
          <w:p w14:paraId="7D6B46D3">
            <w:pPr>
              <w:kinsoku w:val="0"/>
              <w:autoSpaceDE w:val="0"/>
              <w:autoSpaceDN w:val="0"/>
              <w:adjustRightInd w:val="0"/>
              <w:snapToGrid w:val="0"/>
              <w:spacing w:before="82"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6#生产桥</w:t>
            </w:r>
          </w:p>
        </w:tc>
        <w:tc>
          <w:tcPr>
            <w:tcW w:w="1701" w:type="dxa"/>
            <w:vAlign w:val="top"/>
          </w:tcPr>
          <w:p w14:paraId="39E68B20">
            <w:pPr>
              <w:kinsoku w:val="0"/>
              <w:autoSpaceDE w:val="0"/>
              <w:autoSpaceDN w:val="0"/>
              <w:adjustRightInd w:val="0"/>
              <w:snapToGrid w:val="0"/>
              <w:spacing w:before="82" w:line="215"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流态基本平稳</w:t>
            </w:r>
          </w:p>
        </w:tc>
        <w:tc>
          <w:tcPr>
            <w:tcW w:w="4244" w:type="dxa"/>
            <w:vAlign w:val="top"/>
          </w:tcPr>
          <w:p w14:paraId="0F370109">
            <w:pPr>
              <w:kinsoku w:val="0"/>
              <w:autoSpaceDE w:val="0"/>
              <w:autoSpaceDN w:val="0"/>
              <w:adjustRightInd w:val="0"/>
              <w:snapToGrid w:val="0"/>
              <w:spacing w:before="82" w:line="215" w:lineRule="auto"/>
              <w:ind w:left="1766"/>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保存完好</w:t>
            </w:r>
          </w:p>
        </w:tc>
        <w:tc>
          <w:tcPr>
            <w:tcW w:w="1078" w:type="dxa"/>
            <w:vAlign w:val="top"/>
          </w:tcPr>
          <w:p w14:paraId="27050E5C">
            <w:pPr>
              <w:kinsoku w:val="0"/>
              <w:autoSpaceDE w:val="0"/>
              <w:autoSpaceDN w:val="0"/>
              <w:adjustRightInd w:val="0"/>
              <w:snapToGrid w:val="0"/>
              <w:spacing w:before="82" w:line="220" w:lineRule="auto"/>
              <w:ind w:left="388"/>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a类</w:t>
            </w:r>
          </w:p>
        </w:tc>
        <w:tc>
          <w:tcPr>
            <w:tcW w:w="1068" w:type="dxa"/>
            <w:vAlign w:val="top"/>
          </w:tcPr>
          <w:p w14:paraId="15388271">
            <w:pPr>
              <w:kinsoku w:val="0"/>
              <w:autoSpaceDE w:val="0"/>
              <w:autoSpaceDN w:val="0"/>
              <w:adjustRightInd w:val="0"/>
              <w:snapToGrid w:val="0"/>
              <w:spacing w:before="108" w:line="179" w:lineRule="auto"/>
              <w:ind w:left="37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1974</w:t>
            </w:r>
          </w:p>
        </w:tc>
        <w:tc>
          <w:tcPr>
            <w:tcW w:w="1427" w:type="dxa"/>
            <w:vAlign w:val="top"/>
          </w:tcPr>
          <w:p w14:paraId="4C1C0195">
            <w:pPr>
              <w:kinsoku w:val="0"/>
              <w:autoSpaceDE w:val="0"/>
              <w:autoSpaceDN w:val="0"/>
              <w:adjustRightInd w:val="0"/>
              <w:snapToGrid w:val="0"/>
              <w:spacing w:before="81" w:line="217" w:lineRule="auto"/>
              <w:ind w:left="354"/>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保持原状</w:t>
            </w:r>
          </w:p>
        </w:tc>
      </w:tr>
      <w:tr w14:paraId="2028B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27979AC1">
            <w:pPr>
              <w:kinsoku w:val="0"/>
              <w:autoSpaceDE w:val="0"/>
              <w:autoSpaceDN w:val="0"/>
              <w:adjustRightInd w:val="0"/>
              <w:snapToGrid w:val="0"/>
              <w:spacing w:before="111" w:line="176" w:lineRule="auto"/>
              <w:ind w:left="45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5</w:t>
            </w:r>
          </w:p>
        </w:tc>
        <w:tc>
          <w:tcPr>
            <w:tcW w:w="1072" w:type="dxa"/>
            <w:vMerge w:val="continue"/>
            <w:tcBorders>
              <w:top w:val="nil"/>
              <w:bottom w:val="nil"/>
            </w:tcBorders>
            <w:vAlign w:val="top"/>
          </w:tcPr>
          <w:p w14:paraId="6FA196C2">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0" w:type="dxa"/>
            <w:vAlign w:val="top"/>
          </w:tcPr>
          <w:p w14:paraId="3D287FAA">
            <w:pPr>
              <w:kinsoku w:val="0"/>
              <w:autoSpaceDE w:val="0"/>
              <w:autoSpaceDN w:val="0"/>
              <w:adjustRightInd w:val="0"/>
              <w:snapToGrid w:val="0"/>
              <w:spacing w:before="108" w:line="179"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8+530</w:t>
            </w:r>
          </w:p>
        </w:tc>
        <w:tc>
          <w:tcPr>
            <w:tcW w:w="1143" w:type="dxa"/>
            <w:vAlign w:val="top"/>
          </w:tcPr>
          <w:p w14:paraId="0BDB7F25">
            <w:pPr>
              <w:kinsoku w:val="0"/>
              <w:autoSpaceDE w:val="0"/>
              <w:autoSpaceDN w:val="0"/>
              <w:adjustRightInd w:val="0"/>
              <w:snapToGrid w:val="0"/>
              <w:spacing w:before="82"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7#生产桥</w:t>
            </w:r>
          </w:p>
        </w:tc>
        <w:tc>
          <w:tcPr>
            <w:tcW w:w="1701" w:type="dxa"/>
            <w:vAlign w:val="top"/>
          </w:tcPr>
          <w:p w14:paraId="7F185368">
            <w:pPr>
              <w:kinsoku w:val="0"/>
              <w:autoSpaceDE w:val="0"/>
              <w:autoSpaceDN w:val="0"/>
              <w:adjustRightInd w:val="0"/>
              <w:snapToGrid w:val="0"/>
              <w:spacing w:before="82" w:line="215"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流态基本平稳</w:t>
            </w:r>
          </w:p>
        </w:tc>
        <w:tc>
          <w:tcPr>
            <w:tcW w:w="4244" w:type="dxa"/>
            <w:vAlign w:val="top"/>
          </w:tcPr>
          <w:p w14:paraId="4465E8D4">
            <w:pPr>
              <w:kinsoku w:val="0"/>
              <w:autoSpaceDE w:val="0"/>
              <w:autoSpaceDN w:val="0"/>
              <w:adjustRightInd w:val="0"/>
              <w:snapToGrid w:val="0"/>
              <w:spacing w:before="82" w:line="217" w:lineRule="auto"/>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1"/>
                <w:kern w:val="0"/>
                <w:sz w:val="18"/>
                <w:szCs w:val="18"/>
                <w:lang w:val="en-US" w:eastAsia="en-US" w:bidi="ar-SA"/>
              </w:rPr>
              <w:t>梁板结构桥板，标准低，桥面狭窄，影响通行安全</w:t>
            </w:r>
          </w:p>
        </w:tc>
        <w:tc>
          <w:tcPr>
            <w:tcW w:w="1078" w:type="dxa"/>
            <w:vAlign w:val="top"/>
          </w:tcPr>
          <w:p w14:paraId="709B7FB8">
            <w:pPr>
              <w:kinsoku w:val="0"/>
              <w:autoSpaceDE w:val="0"/>
              <w:autoSpaceDN w:val="0"/>
              <w:adjustRightInd w:val="0"/>
              <w:snapToGrid w:val="0"/>
              <w:spacing w:before="82" w:line="220" w:lineRule="auto"/>
              <w:ind w:left="38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d类</w:t>
            </w:r>
          </w:p>
        </w:tc>
        <w:tc>
          <w:tcPr>
            <w:tcW w:w="1068" w:type="dxa"/>
            <w:vAlign w:val="top"/>
          </w:tcPr>
          <w:p w14:paraId="7A6A948F">
            <w:pPr>
              <w:kinsoku w:val="0"/>
              <w:autoSpaceDE w:val="0"/>
              <w:autoSpaceDN w:val="0"/>
              <w:adjustRightInd w:val="0"/>
              <w:snapToGrid w:val="0"/>
              <w:spacing w:before="108" w:line="179" w:lineRule="auto"/>
              <w:ind w:left="37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1974</w:t>
            </w:r>
          </w:p>
        </w:tc>
        <w:tc>
          <w:tcPr>
            <w:tcW w:w="1427" w:type="dxa"/>
            <w:vAlign w:val="top"/>
          </w:tcPr>
          <w:p w14:paraId="23F02BA3">
            <w:pPr>
              <w:kinsoku w:val="0"/>
              <w:autoSpaceDE w:val="0"/>
              <w:autoSpaceDN w:val="0"/>
              <w:adjustRightInd w:val="0"/>
              <w:snapToGrid w:val="0"/>
              <w:spacing w:before="82" w:line="218" w:lineRule="auto"/>
              <w:ind w:left="35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本次重建</w:t>
            </w:r>
          </w:p>
        </w:tc>
      </w:tr>
      <w:tr w14:paraId="6DC78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67" w:type="dxa"/>
            <w:vAlign w:val="top"/>
          </w:tcPr>
          <w:p w14:paraId="31EC89BC">
            <w:pPr>
              <w:kinsoku w:val="0"/>
              <w:autoSpaceDE w:val="0"/>
              <w:autoSpaceDN w:val="0"/>
              <w:adjustRightInd w:val="0"/>
              <w:snapToGrid w:val="0"/>
              <w:spacing w:before="109" w:line="179" w:lineRule="auto"/>
              <w:ind w:left="45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kern w:val="0"/>
                <w:sz w:val="18"/>
                <w:szCs w:val="18"/>
                <w:lang w:val="en-US" w:eastAsia="en-US" w:bidi="ar-SA"/>
              </w:rPr>
              <w:t>6</w:t>
            </w:r>
          </w:p>
        </w:tc>
        <w:tc>
          <w:tcPr>
            <w:tcW w:w="1072" w:type="dxa"/>
            <w:vMerge w:val="continue"/>
            <w:tcBorders>
              <w:top w:val="nil"/>
            </w:tcBorders>
            <w:vAlign w:val="top"/>
          </w:tcPr>
          <w:p w14:paraId="5236E544">
            <w:pPr>
              <w:widowControl/>
              <w:kinsoku w:val="0"/>
              <w:autoSpaceDE w:val="0"/>
              <w:autoSpaceDN w:val="0"/>
              <w:adjustRightInd w:val="0"/>
              <w:snapToGrid w:val="0"/>
              <w:spacing w:after="0"/>
              <w:jc w:val="left"/>
              <w:textAlignment w:val="baseline"/>
              <w:rPr>
                <w:rFonts w:ascii="Arial" w:hAnsi="Arial" w:eastAsia="Arial" w:cs="Arial"/>
                <w:snapToGrid w:val="0"/>
                <w:color w:val="000000"/>
                <w:kern w:val="0"/>
                <w:sz w:val="21"/>
                <w:szCs w:val="21"/>
              </w:rPr>
            </w:pPr>
          </w:p>
        </w:tc>
        <w:tc>
          <w:tcPr>
            <w:tcW w:w="1070" w:type="dxa"/>
            <w:vAlign w:val="top"/>
          </w:tcPr>
          <w:p w14:paraId="70F565FE">
            <w:pPr>
              <w:kinsoku w:val="0"/>
              <w:autoSpaceDE w:val="0"/>
              <w:autoSpaceDN w:val="0"/>
              <w:adjustRightInd w:val="0"/>
              <w:snapToGrid w:val="0"/>
              <w:spacing w:before="109" w:line="179"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9+385</w:t>
            </w:r>
          </w:p>
        </w:tc>
        <w:tc>
          <w:tcPr>
            <w:tcW w:w="1143" w:type="dxa"/>
            <w:vAlign w:val="top"/>
          </w:tcPr>
          <w:p w14:paraId="225EC4E4">
            <w:pPr>
              <w:kinsoku w:val="0"/>
              <w:autoSpaceDE w:val="0"/>
              <w:autoSpaceDN w:val="0"/>
              <w:adjustRightInd w:val="0"/>
              <w:snapToGrid w:val="0"/>
              <w:spacing w:before="83" w:line="218"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3"/>
                <w:kern w:val="0"/>
                <w:sz w:val="18"/>
                <w:szCs w:val="18"/>
                <w:lang w:val="en-US" w:eastAsia="en-US" w:bidi="ar-SA"/>
              </w:rPr>
              <w:t>8#生产桥</w:t>
            </w:r>
          </w:p>
        </w:tc>
        <w:tc>
          <w:tcPr>
            <w:tcW w:w="1701" w:type="dxa"/>
            <w:vAlign w:val="top"/>
          </w:tcPr>
          <w:p w14:paraId="08E83ECC">
            <w:pPr>
              <w:kinsoku w:val="0"/>
              <w:autoSpaceDE w:val="0"/>
              <w:autoSpaceDN w:val="0"/>
              <w:adjustRightInd w:val="0"/>
              <w:snapToGrid w:val="0"/>
              <w:spacing w:before="83" w:line="215"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流态基本平稳</w:t>
            </w:r>
          </w:p>
        </w:tc>
        <w:tc>
          <w:tcPr>
            <w:tcW w:w="4244" w:type="dxa"/>
            <w:vAlign w:val="top"/>
          </w:tcPr>
          <w:p w14:paraId="4EB64D46">
            <w:pPr>
              <w:kinsoku w:val="0"/>
              <w:autoSpaceDE w:val="0"/>
              <w:autoSpaceDN w:val="0"/>
              <w:adjustRightInd w:val="0"/>
              <w:snapToGrid w:val="0"/>
              <w:spacing w:before="82" w:line="217" w:lineRule="auto"/>
              <w:ind w:left="0" w:leftChars="0" w:firstLine="0" w:firstLineChars="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1"/>
                <w:kern w:val="0"/>
                <w:sz w:val="18"/>
                <w:szCs w:val="18"/>
                <w:lang w:val="en-US" w:eastAsia="en-US" w:bidi="ar-SA"/>
              </w:rPr>
              <w:t>梁板结构桥板，标准低，桥面狭窄，影响通行安全</w:t>
            </w:r>
          </w:p>
        </w:tc>
        <w:tc>
          <w:tcPr>
            <w:tcW w:w="1078" w:type="dxa"/>
            <w:vAlign w:val="top"/>
          </w:tcPr>
          <w:p w14:paraId="446B0766">
            <w:pPr>
              <w:kinsoku w:val="0"/>
              <w:autoSpaceDE w:val="0"/>
              <w:autoSpaceDN w:val="0"/>
              <w:adjustRightInd w:val="0"/>
              <w:snapToGrid w:val="0"/>
              <w:spacing w:before="83" w:line="220" w:lineRule="auto"/>
              <w:ind w:left="38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d类</w:t>
            </w:r>
          </w:p>
        </w:tc>
        <w:tc>
          <w:tcPr>
            <w:tcW w:w="1068" w:type="dxa"/>
            <w:vAlign w:val="top"/>
          </w:tcPr>
          <w:p w14:paraId="1744F8E9">
            <w:pPr>
              <w:kinsoku w:val="0"/>
              <w:autoSpaceDE w:val="0"/>
              <w:autoSpaceDN w:val="0"/>
              <w:adjustRightInd w:val="0"/>
              <w:snapToGrid w:val="0"/>
              <w:spacing w:before="109" w:line="179" w:lineRule="auto"/>
              <w:ind w:left="370"/>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5"/>
                <w:kern w:val="0"/>
                <w:sz w:val="18"/>
                <w:szCs w:val="18"/>
                <w:lang w:val="en-US" w:eastAsia="en-US" w:bidi="ar-SA"/>
              </w:rPr>
              <w:t>1974</w:t>
            </w:r>
          </w:p>
        </w:tc>
        <w:tc>
          <w:tcPr>
            <w:tcW w:w="1427" w:type="dxa"/>
            <w:vAlign w:val="top"/>
          </w:tcPr>
          <w:p w14:paraId="131EAAE6">
            <w:pPr>
              <w:kinsoku w:val="0"/>
              <w:autoSpaceDE w:val="0"/>
              <w:autoSpaceDN w:val="0"/>
              <w:adjustRightInd w:val="0"/>
              <w:snapToGrid w:val="0"/>
              <w:spacing w:before="83" w:line="218" w:lineRule="auto"/>
              <w:ind w:left="357"/>
              <w:jc w:val="left"/>
              <w:textAlignment w:val="baseline"/>
              <w:rPr>
                <w:rFonts w:ascii="仿宋" w:hAnsi="仿宋" w:eastAsia="仿宋" w:cs="仿宋"/>
                <w:snapToGrid w:val="0"/>
                <w:color w:val="000000"/>
                <w:kern w:val="0"/>
                <w:sz w:val="18"/>
                <w:szCs w:val="18"/>
                <w:lang w:val="en-US" w:eastAsia="en-US" w:bidi="ar-SA"/>
              </w:rPr>
            </w:pPr>
            <w:r>
              <w:rPr>
                <w:rFonts w:ascii="仿宋" w:hAnsi="仿宋" w:eastAsia="仿宋" w:cs="仿宋"/>
                <w:snapToGrid w:val="0"/>
                <w:color w:val="000000"/>
                <w:spacing w:val="-2"/>
                <w:kern w:val="0"/>
                <w:sz w:val="18"/>
                <w:szCs w:val="18"/>
                <w:lang w:val="en-US" w:eastAsia="en-US" w:bidi="ar-SA"/>
              </w:rPr>
              <w:t>本次重建</w:t>
            </w:r>
          </w:p>
        </w:tc>
      </w:tr>
    </w:tbl>
    <w:p w14:paraId="35C08B0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tbl>
      <w:tblPr>
        <w:tblStyle w:val="9"/>
        <w:tblW w:w="137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072"/>
        <w:gridCol w:w="1070"/>
        <w:gridCol w:w="1143"/>
        <w:gridCol w:w="1701"/>
        <w:gridCol w:w="4244"/>
        <w:gridCol w:w="1078"/>
        <w:gridCol w:w="1068"/>
        <w:gridCol w:w="1427"/>
      </w:tblGrid>
      <w:tr w14:paraId="5809A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67" w:type="dxa"/>
            <w:vMerge w:val="restart"/>
            <w:tcBorders>
              <w:bottom w:val="nil"/>
            </w:tcBorders>
            <w:vAlign w:val="top"/>
          </w:tcPr>
          <w:p w14:paraId="7DBDC8DD">
            <w:pPr>
              <w:spacing w:line="324" w:lineRule="auto"/>
              <w:rPr>
                <w:rFonts w:ascii="Arial"/>
                <w:sz w:val="21"/>
              </w:rPr>
            </w:pPr>
          </w:p>
          <w:p w14:paraId="20C24EA5">
            <w:pPr>
              <w:pStyle w:val="10"/>
              <w:spacing w:before="59" w:line="218" w:lineRule="auto"/>
              <w:rPr>
                <w:sz w:val="18"/>
                <w:szCs w:val="18"/>
              </w:rPr>
            </w:pPr>
            <w:r>
              <w:rPr>
                <w:spacing w:val="-2"/>
                <w:sz w:val="18"/>
                <w:szCs w:val="18"/>
              </w:rPr>
              <w:t>序号</w:t>
            </w:r>
          </w:p>
        </w:tc>
        <w:tc>
          <w:tcPr>
            <w:tcW w:w="1072" w:type="dxa"/>
            <w:vMerge w:val="restart"/>
            <w:tcBorders>
              <w:bottom w:val="nil"/>
            </w:tcBorders>
            <w:vAlign w:val="top"/>
          </w:tcPr>
          <w:p w14:paraId="6AB4E917">
            <w:pPr>
              <w:spacing w:line="324" w:lineRule="auto"/>
              <w:rPr>
                <w:rFonts w:ascii="Arial"/>
                <w:sz w:val="21"/>
              </w:rPr>
            </w:pPr>
          </w:p>
          <w:p w14:paraId="6E07495B">
            <w:pPr>
              <w:pStyle w:val="10"/>
              <w:spacing w:before="58" w:line="217" w:lineRule="auto"/>
              <w:ind w:left="0" w:leftChars="0" w:firstLine="0" w:firstLineChars="0"/>
              <w:rPr>
                <w:sz w:val="18"/>
                <w:szCs w:val="18"/>
              </w:rPr>
            </w:pPr>
            <w:r>
              <w:rPr>
                <w:spacing w:val="-2"/>
                <w:sz w:val="18"/>
                <w:szCs w:val="18"/>
              </w:rPr>
              <w:t>渠道名称</w:t>
            </w:r>
          </w:p>
        </w:tc>
        <w:tc>
          <w:tcPr>
            <w:tcW w:w="1070" w:type="dxa"/>
            <w:vMerge w:val="restart"/>
            <w:tcBorders>
              <w:bottom w:val="nil"/>
            </w:tcBorders>
            <w:vAlign w:val="top"/>
          </w:tcPr>
          <w:p w14:paraId="5B7C6F5E">
            <w:pPr>
              <w:spacing w:line="324" w:lineRule="auto"/>
              <w:rPr>
                <w:rFonts w:ascii="Arial"/>
                <w:sz w:val="21"/>
              </w:rPr>
            </w:pPr>
          </w:p>
          <w:p w14:paraId="39209133">
            <w:pPr>
              <w:pStyle w:val="10"/>
              <w:spacing w:before="58" w:line="220" w:lineRule="auto"/>
              <w:rPr>
                <w:sz w:val="18"/>
                <w:szCs w:val="18"/>
              </w:rPr>
            </w:pPr>
            <w:r>
              <w:rPr>
                <w:spacing w:val="-2"/>
                <w:sz w:val="18"/>
                <w:szCs w:val="18"/>
              </w:rPr>
              <w:t>桩号</w:t>
            </w:r>
          </w:p>
        </w:tc>
        <w:tc>
          <w:tcPr>
            <w:tcW w:w="1143" w:type="dxa"/>
            <w:vMerge w:val="restart"/>
            <w:tcBorders>
              <w:bottom w:val="nil"/>
            </w:tcBorders>
            <w:vAlign w:val="top"/>
          </w:tcPr>
          <w:p w14:paraId="6231FE0A">
            <w:pPr>
              <w:spacing w:line="324" w:lineRule="auto"/>
              <w:rPr>
                <w:rFonts w:ascii="Arial"/>
                <w:sz w:val="21"/>
              </w:rPr>
            </w:pPr>
          </w:p>
          <w:p w14:paraId="779EEAB3">
            <w:pPr>
              <w:pStyle w:val="10"/>
              <w:spacing w:before="58" w:line="217" w:lineRule="auto"/>
              <w:rPr>
                <w:sz w:val="18"/>
                <w:szCs w:val="18"/>
              </w:rPr>
            </w:pPr>
            <w:r>
              <w:rPr>
                <w:spacing w:val="-1"/>
                <w:sz w:val="18"/>
                <w:szCs w:val="18"/>
              </w:rPr>
              <w:t>桥梁名称</w:t>
            </w:r>
          </w:p>
        </w:tc>
        <w:tc>
          <w:tcPr>
            <w:tcW w:w="1701" w:type="dxa"/>
            <w:vMerge w:val="restart"/>
            <w:tcBorders>
              <w:bottom w:val="nil"/>
            </w:tcBorders>
            <w:vAlign w:val="top"/>
          </w:tcPr>
          <w:p w14:paraId="5DFBAD36">
            <w:pPr>
              <w:spacing w:line="324" w:lineRule="auto"/>
              <w:rPr>
                <w:rFonts w:ascii="Arial"/>
                <w:sz w:val="21"/>
              </w:rPr>
            </w:pPr>
          </w:p>
          <w:p w14:paraId="4A0E16DD">
            <w:pPr>
              <w:pStyle w:val="10"/>
              <w:spacing w:before="59" w:line="218" w:lineRule="auto"/>
              <w:ind w:left="0" w:leftChars="0" w:firstLine="0" w:firstLineChars="0"/>
              <w:rPr>
                <w:sz w:val="18"/>
                <w:szCs w:val="18"/>
              </w:rPr>
            </w:pPr>
            <w:r>
              <w:rPr>
                <w:spacing w:val="-2"/>
                <w:sz w:val="18"/>
                <w:szCs w:val="18"/>
              </w:rPr>
              <w:t>水利条件</w:t>
            </w:r>
          </w:p>
        </w:tc>
        <w:tc>
          <w:tcPr>
            <w:tcW w:w="4244" w:type="dxa"/>
            <w:vAlign w:val="top"/>
          </w:tcPr>
          <w:p w14:paraId="7570B4D3">
            <w:pPr>
              <w:pStyle w:val="10"/>
              <w:spacing w:before="53" w:line="219" w:lineRule="auto"/>
              <w:ind w:left="1773"/>
              <w:rPr>
                <w:sz w:val="18"/>
                <w:szCs w:val="18"/>
              </w:rPr>
            </w:pPr>
            <w:r>
              <w:rPr>
                <w:spacing w:val="-3"/>
                <w:sz w:val="18"/>
                <w:szCs w:val="18"/>
              </w:rPr>
              <w:t>工程现状</w:t>
            </w:r>
          </w:p>
        </w:tc>
        <w:tc>
          <w:tcPr>
            <w:tcW w:w="1078" w:type="dxa"/>
            <w:vMerge w:val="restart"/>
            <w:tcBorders>
              <w:bottom w:val="nil"/>
            </w:tcBorders>
            <w:vAlign w:val="top"/>
          </w:tcPr>
          <w:p w14:paraId="671C21C5">
            <w:pPr>
              <w:spacing w:line="324" w:lineRule="auto"/>
              <w:rPr>
                <w:rFonts w:ascii="Arial"/>
                <w:sz w:val="21"/>
              </w:rPr>
            </w:pPr>
          </w:p>
          <w:p w14:paraId="62CA6EB6">
            <w:pPr>
              <w:pStyle w:val="10"/>
              <w:spacing w:before="58" w:line="220" w:lineRule="auto"/>
              <w:ind w:left="191"/>
              <w:rPr>
                <w:sz w:val="18"/>
                <w:szCs w:val="18"/>
              </w:rPr>
            </w:pPr>
            <w:r>
              <w:rPr>
                <w:spacing w:val="-3"/>
                <w:sz w:val="18"/>
                <w:szCs w:val="18"/>
              </w:rPr>
              <w:t>综合结论</w:t>
            </w:r>
          </w:p>
        </w:tc>
        <w:tc>
          <w:tcPr>
            <w:tcW w:w="1068" w:type="dxa"/>
            <w:vMerge w:val="restart"/>
            <w:tcBorders>
              <w:bottom w:val="nil"/>
            </w:tcBorders>
            <w:vAlign w:val="top"/>
          </w:tcPr>
          <w:p w14:paraId="51F00D4A">
            <w:pPr>
              <w:spacing w:line="324" w:lineRule="auto"/>
              <w:rPr>
                <w:rFonts w:ascii="Arial"/>
                <w:sz w:val="21"/>
              </w:rPr>
            </w:pPr>
          </w:p>
          <w:p w14:paraId="2B3010A4">
            <w:pPr>
              <w:pStyle w:val="10"/>
              <w:spacing w:before="59" w:line="218" w:lineRule="auto"/>
              <w:ind w:left="177"/>
              <w:rPr>
                <w:sz w:val="18"/>
                <w:szCs w:val="18"/>
              </w:rPr>
            </w:pPr>
            <w:r>
              <w:rPr>
                <w:spacing w:val="-2"/>
                <w:sz w:val="18"/>
                <w:szCs w:val="18"/>
              </w:rPr>
              <w:t>建设年份</w:t>
            </w:r>
          </w:p>
        </w:tc>
        <w:tc>
          <w:tcPr>
            <w:tcW w:w="1427" w:type="dxa"/>
            <w:vMerge w:val="restart"/>
            <w:tcBorders>
              <w:bottom w:val="nil"/>
            </w:tcBorders>
            <w:vAlign w:val="top"/>
          </w:tcPr>
          <w:p w14:paraId="10E0525E">
            <w:pPr>
              <w:pStyle w:val="10"/>
              <w:spacing w:before="266" w:line="230" w:lineRule="auto"/>
              <w:ind w:left="534" w:right="172" w:hanging="355"/>
              <w:rPr>
                <w:sz w:val="18"/>
                <w:szCs w:val="18"/>
              </w:rPr>
            </w:pPr>
            <w:r>
              <w:rPr>
                <w:spacing w:val="-2"/>
                <w:sz w:val="18"/>
                <w:szCs w:val="18"/>
              </w:rPr>
              <w:t>备注（建设年份）</w:t>
            </w:r>
          </w:p>
        </w:tc>
      </w:tr>
      <w:tr w14:paraId="4BCCC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67" w:type="dxa"/>
            <w:vMerge w:val="continue"/>
            <w:tcBorders>
              <w:top w:val="nil"/>
            </w:tcBorders>
            <w:vAlign w:val="top"/>
          </w:tcPr>
          <w:p w14:paraId="05B9FF2A">
            <w:pPr>
              <w:rPr>
                <w:rFonts w:ascii="Arial"/>
                <w:sz w:val="21"/>
              </w:rPr>
            </w:pPr>
          </w:p>
        </w:tc>
        <w:tc>
          <w:tcPr>
            <w:tcW w:w="1072" w:type="dxa"/>
            <w:vMerge w:val="continue"/>
            <w:tcBorders>
              <w:top w:val="nil"/>
              <w:bottom w:val="nil"/>
            </w:tcBorders>
            <w:vAlign w:val="top"/>
          </w:tcPr>
          <w:p w14:paraId="260CCB96">
            <w:pPr>
              <w:rPr>
                <w:rFonts w:ascii="Arial"/>
                <w:sz w:val="21"/>
              </w:rPr>
            </w:pPr>
          </w:p>
        </w:tc>
        <w:tc>
          <w:tcPr>
            <w:tcW w:w="1070" w:type="dxa"/>
            <w:vMerge w:val="continue"/>
            <w:tcBorders>
              <w:top w:val="nil"/>
            </w:tcBorders>
            <w:vAlign w:val="top"/>
          </w:tcPr>
          <w:p w14:paraId="0156DEFC">
            <w:pPr>
              <w:rPr>
                <w:rFonts w:ascii="Arial"/>
                <w:sz w:val="21"/>
              </w:rPr>
            </w:pPr>
          </w:p>
        </w:tc>
        <w:tc>
          <w:tcPr>
            <w:tcW w:w="1143" w:type="dxa"/>
            <w:vMerge w:val="continue"/>
            <w:tcBorders>
              <w:top w:val="nil"/>
            </w:tcBorders>
            <w:vAlign w:val="top"/>
          </w:tcPr>
          <w:p w14:paraId="65218278">
            <w:pPr>
              <w:rPr>
                <w:rFonts w:ascii="Arial"/>
                <w:sz w:val="21"/>
              </w:rPr>
            </w:pPr>
          </w:p>
        </w:tc>
        <w:tc>
          <w:tcPr>
            <w:tcW w:w="1701" w:type="dxa"/>
            <w:vMerge w:val="continue"/>
            <w:tcBorders>
              <w:top w:val="nil"/>
            </w:tcBorders>
            <w:vAlign w:val="top"/>
          </w:tcPr>
          <w:p w14:paraId="1F0C89FE">
            <w:pPr>
              <w:rPr>
                <w:rFonts w:ascii="Arial"/>
                <w:sz w:val="21"/>
              </w:rPr>
            </w:pPr>
          </w:p>
        </w:tc>
        <w:tc>
          <w:tcPr>
            <w:tcW w:w="4244" w:type="dxa"/>
            <w:vAlign w:val="top"/>
          </w:tcPr>
          <w:p w14:paraId="62D21C04">
            <w:pPr>
              <w:pStyle w:val="10"/>
              <w:spacing w:before="234" w:line="218" w:lineRule="auto"/>
              <w:ind w:left="1322"/>
              <w:rPr>
                <w:sz w:val="18"/>
                <w:szCs w:val="18"/>
              </w:rPr>
            </w:pPr>
            <w:r>
              <w:rPr>
                <w:spacing w:val="-2"/>
                <w:sz w:val="18"/>
                <w:szCs w:val="18"/>
              </w:rPr>
              <w:t>结构变形、破坏形式</w:t>
            </w:r>
          </w:p>
        </w:tc>
        <w:tc>
          <w:tcPr>
            <w:tcW w:w="1078" w:type="dxa"/>
            <w:vMerge w:val="continue"/>
            <w:tcBorders>
              <w:top w:val="nil"/>
            </w:tcBorders>
            <w:vAlign w:val="top"/>
          </w:tcPr>
          <w:p w14:paraId="7D4801C0">
            <w:pPr>
              <w:rPr>
                <w:rFonts w:ascii="Arial"/>
                <w:sz w:val="21"/>
              </w:rPr>
            </w:pPr>
          </w:p>
        </w:tc>
        <w:tc>
          <w:tcPr>
            <w:tcW w:w="1068" w:type="dxa"/>
            <w:vMerge w:val="continue"/>
            <w:tcBorders>
              <w:top w:val="nil"/>
            </w:tcBorders>
            <w:vAlign w:val="top"/>
          </w:tcPr>
          <w:p w14:paraId="7139E3D6">
            <w:pPr>
              <w:rPr>
                <w:rFonts w:ascii="Arial"/>
                <w:sz w:val="21"/>
              </w:rPr>
            </w:pPr>
          </w:p>
        </w:tc>
        <w:tc>
          <w:tcPr>
            <w:tcW w:w="1427" w:type="dxa"/>
            <w:vMerge w:val="continue"/>
            <w:tcBorders>
              <w:top w:val="nil"/>
            </w:tcBorders>
            <w:vAlign w:val="top"/>
          </w:tcPr>
          <w:p w14:paraId="51E58393">
            <w:pPr>
              <w:rPr>
                <w:rFonts w:ascii="Arial"/>
                <w:sz w:val="21"/>
              </w:rPr>
            </w:pPr>
          </w:p>
        </w:tc>
      </w:tr>
      <w:tr w14:paraId="51653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0676D0B1">
            <w:pPr>
              <w:pStyle w:val="10"/>
              <w:spacing w:before="110" w:line="176" w:lineRule="auto"/>
              <w:ind w:left="450"/>
              <w:rPr>
                <w:sz w:val="18"/>
                <w:szCs w:val="18"/>
              </w:rPr>
            </w:pPr>
            <w:r>
              <w:rPr>
                <w:sz w:val="18"/>
                <w:szCs w:val="18"/>
              </w:rPr>
              <w:t>7</w:t>
            </w:r>
          </w:p>
        </w:tc>
        <w:tc>
          <w:tcPr>
            <w:tcW w:w="1072" w:type="dxa"/>
            <w:vMerge w:val="continue"/>
            <w:tcBorders>
              <w:top w:val="nil"/>
              <w:bottom w:val="nil"/>
            </w:tcBorders>
            <w:vAlign w:val="top"/>
          </w:tcPr>
          <w:p w14:paraId="5556D29A">
            <w:pPr>
              <w:rPr>
                <w:rFonts w:ascii="Arial"/>
                <w:sz w:val="21"/>
              </w:rPr>
            </w:pPr>
          </w:p>
        </w:tc>
        <w:tc>
          <w:tcPr>
            <w:tcW w:w="1070" w:type="dxa"/>
            <w:vAlign w:val="top"/>
          </w:tcPr>
          <w:p w14:paraId="2D453F3D">
            <w:pPr>
              <w:pStyle w:val="10"/>
              <w:spacing w:before="107" w:line="179" w:lineRule="auto"/>
              <w:rPr>
                <w:sz w:val="18"/>
                <w:szCs w:val="18"/>
              </w:rPr>
            </w:pPr>
            <w:r>
              <w:rPr>
                <w:spacing w:val="-3"/>
                <w:sz w:val="18"/>
                <w:szCs w:val="18"/>
              </w:rPr>
              <w:t>10+436</w:t>
            </w:r>
          </w:p>
        </w:tc>
        <w:tc>
          <w:tcPr>
            <w:tcW w:w="1143" w:type="dxa"/>
            <w:vAlign w:val="top"/>
          </w:tcPr>
          <w:p w14:paraId="3FD68120">
            <w:pPr>
              <w:pStyle w:val="10"/>
              <w:spacing w:before="81" w:line="218" w:lineRule="auto"/>
              <w:rPr>
                <w:sz w:val="18"/>
                <w:szCs w:val="18"/>
              </w:rPr>
            </w:pPr>
            <w:r>
              <w:rPr>
                <w:spacing w:val="-3"/>
                <w:sz w:val="18"/>
                <w:szCs w:val="18"/>
              </w:rPr>
              <w:t>9#生产桥</w:t>
            </w:r>
          </w:p>
        </w:tc>
        <w:tc>
          <w:tcPr>
            <w:tcW w:w="1701" w:type="dxa"/>
            <w:vAlign w:val="top"/>
          </w:tcPr>
          <w:p w14:paraId="278355E6">
            <w:pPr>
              <w:pStyle w:val="10"/>
              <w:spacing w:before="81" w:line="215" w:lineRule="auto"/>
              <w:ind w:left="0" w:leftChars="0" w:firstLine="0" w:firstLineChars="0"/>
              <w:rPr>
                <w:sz w:val="18"/>
                <w:szCs w:val="18"/>
              </w:rPr>
            </w:pPr>
            <w:r>
              <w:rPr>
                <w:spacing w:val="-2"/>
                <w:sz w:val="18"/>
                <w:szCs w:val="18"/>
              </w:rPr>
              <w:t>流态基本平稳</w:t>
            </w:r>
          </w:p>
        </w:tc>
        <w:tc>
          <w:tcPr>
            <w:tcW w:w="4244" w:type="dxa"/>
            <w:vAlign w:val="top"/>
          </w:tcPr>
          <w:p w14:paraId="69A1B6B0">
            <w:pPr>
              <w:pStyle w:val="10"/>
              <w:spacing w:before="80" w:line="217" w:lineRule="auto"/>
              <w:ind w:left="693"/>
              <w:rPr>
                <w:sz w:val="18"/>
                <w:szCs w:val="18"/>
              </w:rPr>
            </w:pPr>
            <w:r>
              <w:rPr>
                <w:spacing w:val="-1"/>
                <w:sz w:val="18"/>
                <w:szCs w:val="18"/>
              </w:rPr>
              <w:t>浆砌拱桥，桥面狭窄，影响通行安全</w:t>
            </w:r>
          </w:p>
        </w:tc>
        <w:tc>
          <w:tcPr>
            <w:tcW w:w="1078" w:type="dxa"/>
            <w:vAlign w:val="top"/>
          </w:tcPr>
          <w:p w14:paraId="3B62A5DE">
            <w:pPr>
              <w:pStyle w:val="10"/>
              <w:spacing w:before="81" w:line="220" w:lineRule="auto"/>
              <w:ind w:left="387"/>
              <w:rPr>
                <w:sz w:val="18"/>
                <w:szCs w:val="18"/>
              </w:rPr>
            </w:pPr>
            <w:r>
              <w:rPr>
                <w:spacing w:val="-5"/>
                <w:sz w:val="18"/>
                <w:szCs w:val="18"/>
              </w:rPr>
              <w:t>d类</w:t>
            </w:r>
          </w:p>
        </w:tc>
        <w:tc>
          <w:tcPr>
            <w:tcW w:w="1068" w:type="dxa"/>
            <w:vAlign w:val="top"/>
          </w:tcPr>
          <w:p w14:paraId="7FB8BA6B">
            <w:pPr>
              <w:pStyle w:val="10"/>
              <w:spacing w:before="107" w:line="179" w:lineRule="auto"/>
              <w:ind w:left="370"/>
              <w:rPr>
                <w:sz w:val="18"/>
                <w:szCs w:val="18"/>
              </w:rPr>
            </w:pPr>
            <w:r>
              <w:rPr>
                <w:spacing w:val="-5"/>
                <w:sz w:val="18"/>
                <w:szCs w:val="18"/>
              </w:rPr>
              <w:t>1974</w:t>
            </w:r>
          </w:p>
        </w:tc>
        <w:tc>
          <w:tcPr>
            <w:tcW w:w="1427" w:type="dxa"/>
            <w:vAlign w:val="top"/>
          </w:tcPr>
          <w:p w14:paraId="2FC9AF03">
            <w:pPr>
              <w:pStyle w:val="10"/>
              <w:spacing w:before="81" w:line="218" w:lineRule="auto"/>
              <w:ind w:left="357"/>
              <w:rPr>
                <w:sz w:val="18"/>
                <w:szCs w:val="18"/>
              </w:rPr>
            </w:pPr>
            <w:r>
              <w:rPr>
                <w:spacing w:val="-2"/>
                <w:sz w:val="18"/>
                <w:szCs w:val="18"/>
              </w:rPr>
              <w:t>本次重建</w:t>
            </w:r>
          </w:p>
        </w:tc>
      </w:tr>
      <w:tr w14:paraId="5AF1B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24F2918C">
            <w:pPr>
              <w:pStyle w:val="10"/>
              <w:spacing w:before="107" w:line="179" w:lineRule="auto"/>
              <w:ind w:left="450"/>
              <w:rPr>
                <w:sz w:val="18"/>
                <w:szCs w:val="18"/>
              </w:rPr>
            </w:pPr>
            <w:r>
              <w:rPr>
                <w:sz w:val="18"/>
                <w:szCs w:val="18"/>
              </w:rPr>
              <w:t>8</w:t>
            </w:r>
          </w:p>
        </w:tc>
        <w:tc>
          <w:tcPr>
            <w:tcW w:w="1072" w:type="dxa"/>
            <w:vMerge w:val="continue"/>
            <w:tcBorders>
              <w:top w:val="nil"/>
              <w:bottom w:val="nil"/>
            </w:tcBorders>
            <w:vAlign w:val="top"/>
          </w:tcPr>
          <w:p w14:paraId="7C49B316">
            <w:pPr>
              <w:rPr>
                <w:rFonts w:ascii="Arial"/>
                <w:sz w:val="21"/>
              </w:rPr>
            </w:pPr>
          </w:p>
        </w:tc>
        <w:tc>
          <w:tcPr>
            <w:tcW w:w="1070" w:type="dxa"/>
            <w:vAlign w:val="top"/>
          </w:tcPr>
          <w:p w14:paraId="54A0AF70">
            <w:pPr>
              <w:pStyle w:val="10"/>
              <w:spacing w:before="107" w:line="179" w:lineRule="auto"/>
              <w:rPr>
                <w:sz w:val="18"/>
                <w:szCs w:val="18"/>
              </w:rPr>
            </w:pPr>
            <w:r>
              <w:rPr>
                <w:spacing w:val="-3"/>
                <w:sz w:val="18"/>
                <w:szCs w:val="18"/>
              </w:rPr>
              <w:t>11+166</w:t>
            </w:r>
          </w:p>
        </w:tc>
        <w:tc>
          <w:tcPr>
            <w:tcW w:w="1143" w:type="dxa"/>
            <w:vAlign w:val="top"/>
          </w:tcPr>
          <w:p w14:paraId="09ED5C54">
            <w:pPr>
              <w:pStyle w:val="10"/>
              <w:spacing w:before="81" w:line="218" w:lineRule="auto"/>
              <w:rPr>
                <w:sz w:val="18"/>
                <w:szCs w:val="18"/>
              </w:rPr>
            </w:pPr>
            <w:r>
              <w:rPr>
                <w:spacing w:val="-3"/>
                <w:sz w:val="18"/>
                <w:szCs w:val="18"/>
              </w:rPr>
              <w:t>10#生产桥</w:t>
            </w:r>
          </w:p>
        </w:tc>
        <w:tc>
          <w:tcPr>
            <w:tcW w:w="1701" w:type="dxa"/>
            <w:vAlign w:val="top"/>
          </w:tcPr>
          <w:p w14:paraId="1E296477">
            <w:pPr>
              <w:pStyle w:val="10"/>
              <w:spacing w:before="81" w:line="215" w:lineRule="auto"/>
              <w:ind w:left="0" w:leftChars="0" w:firstLine="0" w:firstLineChars="0"/>
              <w:rPr>
                <w:sz w:val="18"/>
                <w:szCs w:val="18"/>
              </w:rPr>
            </w:pPr>
            <w:r>
              <w:rPr>
                <w:spacing w:val="-2"/>
                <w:sz w:val="18"/>
                <w:szCs w:val="18"/>
              </w:rPr>
              <w:t>流态基本平稳</w:t>
            </w:r>
          </w:p>
        </w:tc>
        <w:tc>
          <w:tcPr>
            <w:tcW w:w="4244" w:type="dxa"/>
            <w:vAlign w:val="top"/>
          </w:tcPr>
          <w:p w14:paraId="7965943F">
            <w:pPr>
              <w:pStyle w:val="10"/>
              <w:spacing w:before="81" w:line="217" w:lineRule="auto"/>
              <w:rPr>
                <w:sz w:val="18"/>
                <w:szCs w:val="18"/>
              </w:rPr>
            </w:pPr>
            <w:r>
              <w:rPr>
                <w:spacing w:val="-1"/>
                <w:sz w:val="18"/>
                <w:szCs w:val="18"/>
              </w:rPr>
              <w:t>梁板结构桥板，标准低，桥面狭窄，影响通行安全</w:t>
            </w:r>
          </w:p>
        </w:tc>
        <w:tc>
          <w:tcPr>
            <w:tcW w:w="1078" w:type="dxa"/>
            <w:vAlign w:val="top"/>
          </w:tcPr>
          <w:p w14:paraId="016DF63D">
            <w:pPr>
              <w:pStyle w:val="10"/>
              <w:spacing w:before="81" w:line="220" w:lineRule="auto"/>
              <w:ind w:left="387"/>
              <w:rPr>
                <w:sz w:val="18"/>
                <w:szCs w:val="18"/>
              </w:rPr>
            </w:pPr>
            <w:r>
              <w:rPr>
                <w:spacing w:val="-5"/>
                <w:sz w:val="18"/>
                <w:szCs w:val="18"/>
              </w:rPr>
              <w:t>d类</w:t>
            </w:r>
          </w:p>
        </w:tc>
        <w:tc>
          <w:tcPr>
            <w:tcW w:w="1068" w:type="dxa"/>
            <w:vAlign w:val="top"/>
          </w:tcPr>
          <w:p w14:paraId="04730846">
            <w:pPr>
              <w:pStyle w:val="10"/>
              <w:spacing w:before="107" w:line="179" w:lineRule="auto"/>
              <w:ind w:left="370"/>
              <w:rPr>
                <w:sz w:val="18"/>
                <w:szCs w:val="18"/>
              </w:rPr>
            </w:pPr>
            <w:r>
              <w:rPr>
                <w:spacing w:val="-5"/>
                <w:sz w:val="18"/>
                <w:szCs w:val="18"/>
              </w:rPr>
              <w:t>1974</w:t>
            </w:r>
          </w:p>
        </w:tc>
        <w:tc>
          <w:tcPr>
            <w:tcW w:w="1427" w:type="dxa"/>
            <w:vAlign w:val="top"/>
          </w:tcPr>
          <w:p w14:paraId="47AE32BB">
            <w:pPr>
              <w:pStyle w:val="10"/>
              <w:spacing w:before="81" w:line="218" w:lineRule="auto"/>
              <w:ind w:left="357"/>
              <w:rPr>
                <w:sz w:val="18"/>
                <w:szCs w:val="18"/>
              </w:rPr>
            </w:pPr>
            <w:r>
              <w:rPr>
                <w:spacing w:val="-2"/>
                <w:sz w:val="18"/>
                <w:szCs w:val="18"/>
              </w:rPr>
              <w:t>本次重建</w:t>
            </w:r>
          </w:p>
        </w:tc>
      </w:tr>
      <w:tr w14:paraId="68667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967" w:type="dxa"/>
            <w:vAlign w:val="top"/>
          </w:tcPr>
          <w:p w14:paraId="108DA9A7">
            <w:pPr>
              <w:pStyle w:val="10"/>
              <w:spacing w:before="106" w:line="179" w:lineRule="auto"/>
              <w:ind w:left="450"/>
              <w:rPr>
                <w:sz w:val="18"/>
                <w:szCs w:val="18"/>
              </w:rPr>
            </w:pPr>
            <w:r>
              <w:rPr>
                <w:sz w:val="18"/>
                <w:szCs w:val="18"/>
              </w:rPr>
              <w:t>9</w:t>
            </w:r>
          </w:p>
        </w:tc>
        <w:tc>
          <w:tcPr>
            <w:tcW w:w="1072" w:type="dxa"/>
            <w:vMerge w:val="continue"/>
            <w:tcBorders>
              <w:top w:val="nil"/>
              <w:bottom w:val="nil"/>
            </w:tcBorders>
            <w:vAlign w:val="top"/>
          </w:tcPr>
          <w:p w14:paraId="4B4BADC5">
            <w:pPr>
              <w:rPr>
                <w:rFonts w:ascii="Arial"/>
                <w:sz w:val="21"/>
              </w:rPr>
            </w:pPr>
          </w:p>
        </w:tc>
        <w:tc>
          <w:tcPr>
            <w:tcW w:w="1070" w:type="dxa"/>
            <w:vAlign w:val="top"/>
          </w:tcPr>
          <w:p w14:paraId="6E2B880C">
            <w:pPr>
              <w:pStyle w:val="10"/>
              <w:spacing w:before="106" w:line="179" w:lineRule="auto"/>
              <w:rPr>
                <w:sz w:val="18"/>
                <w:szCs w:val="18"/>
              </w:rPr>
            </w:pPr>
            <w:r>
              <w:rPr>
                <w:spacing w:val="-3"/>
                <w:sz w:val="18"/>
                <w:szCs w:val="18"/>
              </w:rPr>
              <w:t>11+366</w:t>
            </w:r>
          </w:p>
        </w:tc>
        <w:tc>
          <w:tcPr>
            <w:tcW w:w="1143" w:type="dxa"/>
            <w:vAlign w:val="top"/>
          </w:tcPr>
          <w:p w14:paraId="25899F4A">
            <w:pPr>
              <w:pStyle w:val="10"/>
              <w:spacing w:before="80" w:line="218" w:lineRule="auto"/>
              <w:rPr>
                <w:sz w:val="18"/>
                <w:szCs w:val="18"/>
              </w:rPr>
            </w:pPr>
            <w:r>
              <w:rPr>
                <w:spacing w:val="-3"/>
                <w:sz w:val="18"/>
                <w:szCs w:val="18"/>
              </w:rPr>
              <w:t>11#生产桥</w:t>
            </w:r>
          </w:p>
        </w:tc>
        <w:tc>
          <w:tcPr>
            <w:tcW w:w="1701" w:type="dxa"/>
            <w:vAlign w:val="top"/>
          </w:tcPr>
          <w:p w14:paraId="0C62EA6A">
            <w:pPr>
              <w:pStyle w:val="10"/>
              <w:spacing w:before="80" w:line="215" w:lineRule="auto"/>
              <w:ind w:left="0" w:leftChars="0" w:firstLine="0" w:firstLineChars="0"/>
              <w:rPr>
                <w:sz w:val="18"/>
                <w:szCs w:val="18"/>
              </w:rPr>
            </w:pPr>
            <w:r>
              <w:rPr>
                <w:spacing w:val="-2"/>
                <w:sz w:val="18"/>
                <w:szCs w:val="18"/>
              </w:rPr>
              <w:t>流态基本平稳</w:t>
            </w:r>
          </w:p>
        </w:tc>
        <w:tc>
          <w:tcPr>
            <w:tcW w:w="4244" w:type="dxa"/>
            <w:vAlign w:val="top"/>
          </w:tcPr>
          <w:p w14:paraId="2B1EB329">
            <w:pPr>
              <w:pStyle w:val="10"/>
              <w:spacing w:before="79" w:line="217" w:lineRule="auto"/>
              <w:rPr>
                <w:sz w:val="18"/>
                <w:szCs w:val="18"/>
              </w:rPr>
            </w:pPr>
            <w:r>
              <w:rPr>
                <w:spacing w:val="-1"/>
                <w:sz w:val="18"/>
                <w:szCs w:val="18"/>
              </w:rPr>
              <w:t>梁板结构桥板，标准低，桥面狭窄，影响通行安全</w:t>
            </w:r>
          </w:p>
        </w:tc>
        <w:tc>
          <w:tcPr>
            <w:tcW w:w="1078" w:type="dxa"/>
            <w:vAlign w:val="top"/>
          </w:tcPr>
          <w:p w14:paraId="201F5D38">
            <w:pPr>
              <w:pStyle w:val="10"/>
              <w:spacing w:before="80" w:line="220" w:lineRule="auto"/>
              <w:ind w:left="387"/>
              <w:rPr>
                <w:sz w:val="18"/>
                <w:szCs w:val="18"/>
              </w:rPr>
            </w:pPr>
            <w:r>
              <w:rPr>
                <w:spacing w:val="-5"/>
                <w:sz w:val="18"/>
                <w:szCs w:val="18"/>
              </w:rPr>
              <w:t>d类</w:t>
            </w:r>
          </w:p>
        </w:tc>
        <w:tc>
          <w:tcPr>
            <w:tcW w:w="1068" w:type="dxa"/>
            <w:vAlign w:val="top"/>
          </w:tcPr>
          <w:p w14:paraId="5720BAC8">
            <w:pPr>
              <w:pStyle w:val="10"/>
              <w:spacing w:before="106" w:line="179" w:lineRule="auto"/>
              <w:ind w:left="370"/>
              <w:rPr>
                <w:sz w:val="18"/>
                <w:szCs w:val="18"/>
              </w:rPr>
            </w:pPr>
            <w:r>
              <w:rPr>
                <w:spacing w:val="-5"/>
                <w:sz w:val="18"/>
                <w:szCs w:val="18"/>
              </w:rPr>
              <w:t>1974</w:t>
            </w:r>
          </w:p>
        </w:tc>
        <w:tc>
          <w:tcPr>
            <w:tcW w:w="1427" w:type="dxa"/>
            <w:vAlign w:val="top"/>
          </w:tcPr>
          <w:p w14:paraId="5151363E">
            <w:pPr>
              <w:pStyle w:val="10"/>
              <w:spacing w:before="80" w:line="218" w:lineRule="auto"/>
              <w:ind w:left="357"/>
              <w:rPr>
                <w:sz w:val="18"/>
                <w:szCs w:val="18"/>
              </w:rPr>
            </w:pPr>
            <w:r>
              <w:rPr>
                <w:spacing w:val="-2"/>
                <w:sz w:val="18"/>
                <w:szCs w:val="18"/>
              </w:rPr>
              <w:t>本次重建</w:t>
            </w:r>
          </w:p>
        </w:tc>
      </w:tr>
      <w:tr w14:paraId="34F7D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070DDF8C">
            <w:pPr>
              <w:pStyle w:val="10"/>
              <w:spacing w:before="105" w:line="179" w:lineRule="auto"/>
              <w:ind w:left="409"/>
              <w:rPr>
                <w:sz w:val="18"/>
                <w:szCs w:val="18"/>
              </w:rPr>
            </w:pPr>
            <w:r>
              <w:rPr>
                <w:spacing w:val="-5"/>
                <w:sz w:val="18"/>
                <w:szCs w:val="18"/>
              </w:rPr>
              <w:t>10</w:t>
            </w:r>
          </w:p>
        </w:tc>
        <w:tc>
          <w:tcPr>
            <w:tcW w:w="1072" w:type="dxa"/>
            <w:vMerge w:val="continue"/>
            <w:tcBorders>
              <w:top w:val="nil"/>
              <w:bottom w:val="nil"/>
            </w:tcBorders>
            <w:vAlign w:val="top"/>
          </w:tcPr>
          <w:p w14:paraId="4D98AA65">
            <w:pPr>
              <w:rPr>
                <w:rFonts w:ascii="Arial"/>
                <w:sz w:val="21"/>
              </w:rPr>
            </w:pPr>
          </w:p>
        </w:tc>
        <w:tc>
          <w:tcPr>
            <w:tcW w:w="1070" w:type="dxa"/>
            <w:vAlign w:val="top"/>
          </w:tcPr>
          <w:p w14:paraId="656DC15F">
            <w:pPr>
              <w:pStyle w:val="10"/>
              <w:spacing w:before="105" w:line="179" w:lineRule="auto"/>
              <w:rPr>
                <w:sz w:val="18"/>
                <w:szCs w:val="18"/>
              </w:rPr>
            </w:pPr>
            <w:r>
              <w:rPr>
                <w:spacing w:val="-3"/>
                <w:sz w:val="18"/>
                <w:szCs w:val="18"/>
              </w:rPr>
              <w:t>12+310</w:t>
            </w:r>
          </w:p>
        </w:tc>
        <w:tc>
          <w:tcPr>
            <w:tcW w:w="1143" w:type="dxa"/>
            <w:vAlign w:val="top"/>
          </w:tcPr>
          <w:p w14:paraId="29E55C63">
            <w:pPr>
              <w:pStyle w:val="10"/>
              <w:spacing w:before="79" w:line="218" w:lineRule="auto"/>
              <w:rPr>
                <w:sz w:val="18"/>
                <w:szCs w:val="18"/>
              </w:rPr>
            </w:pPr>
            <w:r>
              <w:rPr>
                <w:spacing w:val="-3"/>
                <w:sz w:val="18"/>
                <w:szCs w:val="18"/>
              </w:rPr>
              <w:t>12#生产桥</w:t>
            </w:r>
          </w:p>
        </w:tc>
        <w:tc>
          <w:tcPr>
            <w:tcW w:w="1701" w:type="dxa"/>
            <w:vAlign w:val="top"/>
          </w:tcPr>
          <w:p w14:paraId="4F5C7A69">
            <w:pPr>
              <w:pStyle w:val="10"/>
              <w:spacing w:before="79" w:line="215" w:lineRule="auto"/>
              <w:ind w:left="0" w:leftChars="0" w:firstLine="0" w:firstLineChars="0"/>
              <w:rPr>
                <w:sz w:val="18"/>
                <w:szCs w:val="18"/>
              </w:rPr>
            </w:pPr>
            <w:r>
              <w:rPr>
                <w:spacing w:val="-2"/>
                <w:sz w:val="18"/>
                <w:szCs w:val="18"/>
              </w:rPr>
              <w:t>流态基本平稳</w:t>
            </w:r>
          </w:p>
        </w:tc>
        <w:tc>
          <w:tcPr>
            <w:tcW w:w="4244" w:type="dxa"/>
            <w:vAlign w:val="top"/>
          </w:tcPr>
          <w:p w14:paraId="1BED36EF">
            <w:pPr>
              <w:pStyle w:val="10"/>
              <w:spacing w:before="79" w:line="217" w:lineRule="auto"/>
              <w:rPr>
                <w:sz w:val="18"/>
                <w:szCs w:val="18"/>
              </w:rPr>
            </w:pPr>
            <w:r>
              <w:rPr>
                <w:spacing w:val="-1"/>
                <w:sz w:val="18"/>
                <w:szCs w:val="18"/>
              </w:rPr>
              <w:t>浆砌拱桥，桥面狭窄，影响通行安全</w:t>
            </w:r>
          </w:p>
        </w:tc>
        <w:tc>
          <w:tcPr>
            <w:tcW w:w="1078" w:type="dxa"/>
            <w:vAlign w:val="top"/>
          </w:tcPr>
          <w:p w14:paraId="23CFB3D3">
            <w:pPr>
              <w:pStyle w:val="10"/>
              <w:spacing w:before="79" w:line="220" w:lineRule="auto"/>
              <w:ind w:left="387"/>
              <w:rPr>
                <w:sz w:val="18"/>
                <w:szCs w:val="18"/>
              </w:rPr>
            </w:pPr>
            <w:r>
              <w:rPr>
                <w:spacing w:val="-5"/>
                <w:sz w:val="18"/>
                <w:szCs w:val="18"/>
              </w:rPr>
              <w:t>d类</w:t>
            </w:r>
          </w:p>
        </w:tc>
        <w:tc>
          <w:tcPr>
            <w:tcW w:w="1068" w:type="dxa"/>
            <w:vAlign w:val="top"/>
          </w:tcPr>
          <w:p w14:paraId="2A47ADD0">
            <w:pPr>
              <w:pStyle w:val="10"/>
              <w:spacing w:before="105" w:line="179" w:lineRule="auto"/>
              <w:ind w:left="370"/>
              <w:rPr>
                <w:sz w:val="18"/>
                <w:szCs w:val="18"/>
              </w:rPr>
            </w:pPr>
            <w:r>
              <w:rPr>
                <w:spacing w:val="-5"/>
                <w:sz w:val="18"/>
                <w:szCs w:val="18"/>
              </w:rPr>
              <w:t>1974</w:t>
            </w:r>
          </w:p>
        </w:tc>
        <w:tc>
          <w:tcPr>
            <w:tcW w:w="1427" w:type="dxa"/>
            <w:vAlign w:val="top"/>
          </w:tcPr>
          <w:p w14:paraId="561DB396">
            <w:pPr>
              <w:pStyle w:val="10"/>
              <w:spacing w:before="79" w:line="218" w:lineRule="auto"/>
              <w:ind w:left="357"/>
              <w:rPr>
                <w:sz w:val="18"/>
                <w:szCs w:val="18"/>
              </w:rPr>
            </w:pPr>
            <w:r>
              <w:rPr>
                <w:spacing w:val="-2"/>
                <w:sz w:val="18"/>
                <w:szCs w:val="18"/>
              </w:rPr>
              <w:t>本次重建</w:t>
            </w:r>
          </w:p>
        </w:tc>
      </w:tr>
      <w:tr w14:paraId="13001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3E7FDDAD">
            <w:pPr>
              <w:pStyle w:val="10"/>
              <w:spacing w:before="105" w:line="178" w:lineRule="auto"/>
              <w:ind w:left="409"/>
              <w:rPr>
                <w:sz w:val="18"/>
                <w:szCs w:val="18"/>
              </w:rPr>
            </w:pPr>
            <w:r>
              <w:rPr>
                <w:spacing w:val="-5"/>
                <w:sz w:val="18"/>
                <w:szCs w:val="18"/>
              </w:rPr>
              <w:t>11</w:t>
            </w:r>
          </w:p>
        </w:tc>
        <w:tc>
          <w:tcPr>
            <w:tcW w:w="1072" w:type="dxa"/>
            <w:vMerge w:val="continue"/>
            <w:tcBorders>
              <w:top w:val="nil"/>
              <w:bottom w:val="nil"/>
            </w:tcBorders>
            <w:vAlign w:val="top"/>
          </w:tcPr>
          <w:p w14:paraId="719449CF">
            <w:pPr>
              <w:rPr>
                <w:rFonts w:ascii="Arial"/>
                <w:sz w:val="21"/>
              </w:rPr>
            </w:pPr>
          </w:p>
        </w:tc>
        <w:tc>
          <w:tcPr>
            <w:tcW w:w="1070" w:type="dxa"/>
            <w:vAlign w:val="top"/>
          </w:tcPr>
          <w:p w14:paraId="0C686BBF">
            <w:pPr>
              <w:pStyle w:val="10"/>
              <w:spacing w:before="105" w:line="179" w:lineRule="auto"/>
              <w:rPr>
                <w:sz w:val="18"/>
                <w:szCs w:val="18"/>
              </w:rPr>
            </w:pPr>
            <w:r>
              <w:rPr>
                <w:spacing w:val="-3"/>
                <w:sz w:val="18"/>
                <w:szCs w:val="18"/>
              </w:rPr>
              <w:t>12+967</w:t>
            </w:r>
          </w:p>
        </w:tc>
        <w:tc>
          <w:tcPr>
            <w:tcW w:w="1143" w:type="dxa"/>
            <w:vAlign w:val="top"/>
          </w:tcPr>
          <w:p w14:paraId="1F8D81D2">
            <w:pPr>
              <w:pStyle w:val="10"/>
              <w:spacing w:before="79" w:line="218" w:lineRule="auto"/>
              <w:rPr>
                <w:sz w:val="18"/>
                <w:szCs w:val="18"/>
              </w:rPr>
            </w:pPr>
            <w:r>
              <w:rPr>
                <w:spacing w:val="-3"/>
                <w:sz w:val="18"/>
                <w:szCs w:val="18"/>
              </w:rPr>
              <w:t>13#生产桥</w:t>
            </w:r>
          </w:p>
        </w:tc>
        <w:tc>
          <w:tcPr>
            <w:tcW w:w="1701" w:type="dxa"/>
            <w:vAlign w:val="top"/>
          </w:tcPr>
          <w:p w14:paraId="0EE7D354">
            <w:pPr>
              <w:pStyle w:val="10"/>
              <w:spacing w:before="79" w:line="215" w:lineRule="auto"/>
              <w:ind w:left="0" w:leftChars="0" w:firstLine="0" w:firstLineChars="0"/>
              <w:rPr>
                <w:sz w:val="18"/>
                <w:szCs w:val="18"/>
              </w:rPr>
            </w:pPr>
            <w:r>
              <w:rPr>
                <w:spacing w:val="-2"/>
                <w:sz w:val="18"/>
                <w:szCs w:val="18"/>
              </w:rPr>
              <w:t>流态基本平稳</w:t>
            </w:r>
          </w:p>
        </w:tc>
        <w:tc>
          <w:tcPr>
            <w:tcW w:w="4244" w:type="dxa"/>
            <w:vAlign w:val="top"/>
          </w:tcPr>
          <w:p w14:paraId="76DC4A0D">
            <w:pPr>
              <w:pStyle w:val="10"/>
              <w:spacing w:before="79" w:line="217" w:lineRule="auto"/>
              <w:rPr>
                <w:sz w:val="18"/>
                <w:szCs w:val="18"/>
              </w:rPr>
            </w:pPr>
            <w:r>
              <w:rPr>
                <w:spacing w:val="-1"/>
                <w:sz w:val="18"/>
                <w:szCs w:val="18"/>
              </w:rPr>
              <w:t>梁板结构桥板，标准低，桥面狭窄，影响通行安全</w:t>
            </w:r>
          </w:p>
        </w:tc>
        <w:tc>
          <w:tcPr>
            <w:tcW w:w="1078" w:type="dxa"/>
            <w:vAlign w:val="top"/>
          </w:tcPr>
          <w:p w14:paraId="7ED98E35">
            <w:pPr>
              <w:pStyle w:val="10"/>
              <w:spacing w:before="80" w:line="220" w:lineRule="auto"/>
              <w:ind w:left="387"/>
              <w:rPr>
                <w:sz w:val="18"/>
                <w:szCs w:val="18"/>
              </w:rPr>
            </w:pPr>
            <w:r>
              <w:rPr>
                <w:spacing w:val="-5"/>
                <w:sz w:val="18"/>
                <w:szCs w:val="18"/>
              </w:rPr>
              <w:t>d类</w:t>
            </w:r>
          </w:p>
        </w:tc>
        <w:tc>
          <w:tcPr>
            <w:tcW w:w="1068" w:type="dxa"/>
            <w:vAlign w:val="top"/>
          </w:tcPr>
          <w:p w14:paraId="6045DCB8">
            <w:pPr>
              <w:pStyle w:val="10"/>
              <w:spacing w:before="105" w:line="179" w:lineRule="auto"/>
              <w:ind w:left="370"/>
              <w:rPr>
                <w:sz w:val="18"/>
                <w:szCs w:val="18"/>
              </w:rPr>
            </w:pPr>
            <w:r>
              <w:rPr>
                <w:spacing w:val="-5"/>
                <w:sz w:val="18"/>
                <w:szCs w:val="18"/>
              </w:rPr>
              <w:t>1974</w:t>
            </w:r>
          </w:p>
        </w:tc>
        <w:tc>
          <w:tcPr>
            <w:tcW w:w="1427" w:type="dxa"/>
            <w:vAlign w:val="top"/>
          </w:tcPr>
          <w:p w14:paraId="7F5C74AE">
            <w:pPr>
              <w:pStyle w:val="10"/>
              <w:spacing w:before="79" w:line="218" w:lineRule="auto"/>
              <w:ind w:left="357"/>
              <w:rPr>
                <w:sz w:val="18"/>
                <w:szCs w:val="18"/>
              </w:rPr>
            </w:pPr>
            <w:r>
              <w:rPr>
                <w:spacing w:val="-2"/>
                <w:sz w:val="18"/>
                <w:szCs w:val="18"/>
              </w:rPr>
              <w:t>本次重建</w:t>
            </w:r>
          </w:p>
        </w:tc>
      </w:tr>
      <w:tr w14:paraId="3E4A5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67" w:type="dxa"/>
            <w:vAlign w:val="top"/>
          </w:tcPr>
          <w:p w14:paraId="4C10587A">
            <w:pPr>
              <w:pStyle w:val="10"/>
              <w:spacing w:before="105" w:line="178" w:lineRule="auto"/>
              <w:ind w:left="409"/>
              <w:rPr>
                <w:sz w:val="18"/>
                <w:szCs w:val="18"/>
              </w:rPr>
            </w:pPr>
            <w:r>
              <w:rPr>
                <w:spacing w:val="-5"/>
                <w:sz w:val="18"/>
                <w:szCs w:val="18"/>
              </w:rPr>
              <w:t>12</w:t>
            </w:r>
          </w:p>
        </w:tc>
        <w:tc>
          <w:tcPr>
            <w:tcW w:w="1072" w:type="dxa"/>
            <w:vMerge w:val="continue"/>
            <w:tcBorders>
              <w:top w:val="nil"/>
            </w:tcBorders>
            <w:vAlign w:val="top"/>
          </w:tcPr>
          <w:p w14:paraId="0402E3A2">
            <w:pPr>
              <w:rPr>
                <w:rFonts w:ascii="Arial"/>
                <w:sz w:val="21"/>
              </w:rPr>
            </w:pPr>
          </w:p>
        </w:tc>
        <w:tc>
          <w:tcPr>
            <w:tcW w:w="1070" w:type="dxa"/>
            <w:vAlign w:val="top"/>
          </w:tcPr>
          <w:p w14:paraId="0B83B936">
            <w:pPr>
              <w:pStyle w:val="10"/>
              <w:spacing w:before="106" w:line="179" w:lineRule="auto"/>
              <w:rPr>
                <w:sz w:val="18"/>
                <w:szCs w:val="18"/>
              </w:rPr>
            </w:pPr>
            <w:r>
              <w:rPr>
                <w:spacing w:val="-3"/>
                <w:sz w:val="18"/>
                <w:szCs w:val="18"/>
              </w:rPr>
              <w:t>13+220</w:t>
            </w:r>
          </w:p>
        </w:tc>
        <w:tc>
          <w:tcPr>
            <w:tcW w:w="1143" w:type="dxa"/>
            <w:vAlign w:val="top"/>
          </w:tcPr>
          <w:p w14:paraId="1CE0EFDE">
            <w:pPr>
              <w:pStyle w:val="10"/>
              <w:spacing w:before="80" w:line="218" w:lineRule="auto"/>
              <w:rPr>
                <w:sz w:val="18"/>
                <w:szCs w:val="18"/>
              </w:rPr>
            </w:pPr>
            <w:r>
              <w:rPr>
                <w:spacing w:val="-3"/>
                <w:sz w:val="18"/>
                <w:szCs w:val="18"/>
              </w:rPr>
              <w:t>14#生产桥</w:t>
            </w:r>
          </w:p>
        </w:tc>
        <w:tc>
          <w:tcPr>
            <w:tcW w:w="1701" w:type="dxa"/>
            <w:vAlign w:val="top"/>
          </w:tcPr>
          <w:p w14:paraId="48438C2C">
            <w:pPr>
              <w:pStyle w:val="10"/>
              <w:spacing w:before="80" w:line="215" w:lineRule="auto"/>
              <w:ind w:left="0" w:leftChars="0" w:firstLine="0" w:firstLineChars="0"/>
              <w:rPr>
                <w:sz w:val="18"/>
                <w:szCs w:val="18"/>
              </w:rPr>
            </w:pPr>
            <w:r>
              <w:rPr>
                <w:spacing w:val="-2"/>
                <w:sz w:val="18"/>
                <w:szCs w:val="18"/>
              </w:rPr>
              <w:t>流态基本平稳</w:t>
            </w:r>
          </w:p>
        </w:tc>
        <w:tc>
          <w:tcPr>
            <w:tcW w:w="4244" w:type="dxa"/>
            <w:vAlign w:val="top"/>
          </w:tcPr>
          <w:p w14:paraId="0FAEA23C">
            <w:pPr>
              <w:pStyle w:val="10"/>
              <w:spacing w:before="79" w:line="217" w:lineRule="auto"/>
              <w:rPr>
                <w:sz w:val="18"/>
                <w:szCs w:val="18"/>
              </w:rPr>
            </w:pPr>
            <w:r>
              <w:rPr>
                <w:spacing w:val="-1"/>
                <w:sz w:val="18"/>
                <w:szCs w:val="18"/>
              </w:rPr>
              <w:t>浆砌拱桥，桥面狭窄，影响通行安全</w:t>
            </w:r>
          </w:p>
        </w:tc>
        <w:tc>
          <w:tcPr>
            <w:tcW w:w="1078" w:type="dxa"/>
            <w:vAlign w:val="top"/>
          </w:tcPr>
          <w:p w14:paraId="28136C87">
            <w:pPr>
              <w:pStyle w:val="10"/>
              <w:spacing w:before="80" w:line="220" w:lineRule="auto"/>
              <w:ind w:left="387"/>
              <w:rPr>
                <w:sz w:val="18"/>
                <w:szCs w:val="18"/>
              </w:rPr>
            </w:pPr>
            <w:r>
              <w:rPr>
                <w:spacing w:val="-5"/>
                <w:sz w:val="18"/>
                <w:szCs w:val="18"/>
              </w:rPr>
              <w:t>d类</w:t>
            </w:r>
          </w:p>
        </w:tc>
        <w:tc>
          <w:tcPr>
            <w:tcW w:w="1068" w:type="dxa"/>
            <w:vAlign w:val="top"/>
          </w:tcPr>
          <w:p w14:paraId="174DCE75">
            <w:pPr>
              <w:pStyle w:val="10"/>
              <w:spacing w:before="106" w:line="179" w:lineRule="auto"/>
              <w:ind w:left="370"/>
              <w:rPr>
                <w:sz w:val="18"/>
                <w:szCs w:val="18"/>
              </w:rPr>
            </w:pPr>
            <w:r>
              <w:rPr>
                <w:spacing w:val="-5"/>
                <w:sz w:val="18"/>
                <w:szCs w:val="18"/>
              </w:rPr>
              <w:t>1974</w:t>
            </w:r>
          </w:p>
        </w:tc>
        <w:tc>
          <w:tcPr>
            <w:tcW w:w="1427" w:type="dxa"/>
            <w:vAlign w:val="top"/>
          </w:tcPr>
          <w:p w14:paraId="1DA6D9B4">
            <w:pPr>
              <w:pStyle w:val="10"/>
              <w:spacing w:before="80" w:line="218" w:lineRule="auto"/>
              <w:ind w:left="357"/>
              <w:rPr>
                <w:sz w:val="18"/>
                <w:szCs w:val="18"/>
              </w:rPr>
            </w:pPr>
            <w:r>
              <w:rPr>
                <w:spacing w:val="-2"/>
                <w:sz w:val="18"/>
                <w:szCs w:val="18"/>
              </w:rPr>
              <w:t>本次重建</w:t>
            </w:r>
          </w:p>
        </w:tc>
      </w:tr>
      <w:tr w14:paraId="04F9B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51E85279">
            <w:pPr>
              <w:pStyle w:val="10"/>
              <w:spacing w:before="108" w:line="179" w:lineRule="auto"/>
              <w:ind w:left="409"/>
              <w:rPr>
                <w:sz w:val="18"/>
                <w:szCs w:val="18"/>
              </w:rPr>
            </w:pPr>
            <w:r>
              <w:rPr>
                <w:spacing w:val="-5"/>
                <w:sz w:val="18"/>
                <w:szCs w:val="18"/>
              </w:rPr>
              <w:t>13</w:t>
            </w:r>
          </w:p>
        </w:tc>
        <w:tc>
          <w:tcPr>
            <w:tcW w:w="1072" w:type="dxa"/>
            <w:vMerge w:val="restart"/>
            <w:tcBorders>
              <w:bottom w:val="nil"/>
            </w:tcBorders>
            <w:vAlign w:val="top"/>
          </w:tcPr>
          <w:p w14:paraId="212DC4FA">
            <w:pPr>
              <w:spacing w:line="280" w:lineRule="auto"/>
              <w:rPr>
                <w:rFonts w:ascii="Arial"/>
                <w:sz w:val="21"/>
              </w:rPr>
            </w:pPr>
          </w:p>
          <w:p w14:paraId="3F816C11">
            <w:pPr>
              <w:spacing w:line="280" w:lineRule="auto"/>
              <w:rPr>
                <w:rFonts w:ascii="Arial"/>
                <w:sz w:val="21"/>
              </w:rPr>
            </w:pPr>
          </w:p>
          <w:p w14:paraId="1096190D">
            <w:pPr>
              <w:spacing w:line="280" w:lineRule="auto"/>
              <w:rPr>
                <w:rFonts w:ascii="Arial"/>
                <w:sz w:val="21"/>
              </w:rPr>
            </w:pPr>
          </w:p>
          <w:p w14:paraId="42E0E9A0">
            <w:pPr>
              <w:spacing w:line="280" w:lineRule="auto"/>
              <w:rPr>
                <w:rFonts w:ascii="Arial"/>
                <w:sz w:val="21"/>
              </w:rPr>
            </w:pPr>
          </w:p>
          <w:p w14:paraId="01E5C943">
            <w:pPr>
              <w:spacing w:line="280" w:lineRule="auto"/>
              <w:rPr>
                <w:rFonts w:ascii="Arial"/>
                <w:sz w:val="21"/>
              </w:rPr>
            </w:pPr>
          </w:p>
          <w:p w14:paraId="59172D39">
            <w:pPr>
              <w:pStyle w:val="10"/>
              <w:spacing w:before="58" w:line="219" w:lineRule="auto"/>
              <w:rPr>
                <w:sz w:val="18"/>
                <w:szCs w:val="18"/>
              </w:rPr>
            </w:pPr>
            <w:r>
              <w:rPr>
                <w:spacing w:val="-7"/>
                <w:sz w:val="18"/>
                <w:szCs w:val="18"/>
              </w:rPr>
              <w:t>一支渠</w:t>
            </w:r>
          </w:p>
        </w:tc>
        <w:tc>
          <w:tcPr>
            <w:tcW w:w="1070" w:type="dxa"/>
            <w:vAlign w:val="top"/>
          </w:tcPr>
          <w:p w14:paraId="368CCFDA">
            <w:pPr>
              <w:pStyle w:val="10"/>
              <w:spacing w:before="108" w:line="179" w:lineRule="auto"/>
              <w:rPr>
                <w:sz w:val="18"/>
                <w:szCs w:val="18"/>
              </w:rPr>
            </w:pPr>
            <w:r>
              <w:rPr>
                <w:spacing w:val="-4"/>
                <w:sz w:val="18"/>
                <w:szCs w:val="18"/>
              </w:rPr>
              <w:t>0+705</w:t>
            </w:r>
          </w:p>
        </w:tc>
        <w:tc>
          <w:tcPr>
            <w:tcW w:w="1143" w:type="dxa"/>
            <w:vAlign w:val="top"/>
          </w:tcPr>
          <w:p w14:paraId="5CCECF2F">
            <w:pPr>
              <w:pStyle w:val="10"/>
              <w:spacing w:before="82" w:line="218" w:lineRule="auto"/>
              <w:rPr>
                <w:sz w:val="18"/>
                <w:szCs w:val="18"/>
              </w:rPr>
            </w:pPr>
            <w:r>
              <w:rPr>
                <w:spacing w:val="-4"/>
                <w:sz w:val="18"/>
                <w:szCs w:val="18"/>
              </w:rPr>
              <w:t>1#生产桥</w:t>
            </w:r>
          </w:p>
        </w:tc>
        <w:tc>
          <w:tcPr>
            <w:tcW w:w="1701" w:type="dxa"/>
            <w:vAlign w:val="top"/>
          </w:tcPr>
          <w:p w14:paraId="3FB28188">
            <w:pPr>
              <w:pStyle w:val="10"/>
              <w:spacing w:before="82" w:line="215" w:lineRule="auto"/>
              <w:ind w:left="0" w:leftChars="0" w:firstLine="0" w:firstLineChars="0"/>
              <w:rPr>
                <w:sz w:val="18"/>
                <w:szCs w:val="18"/>
              </w:rPr>
            </w:pPr>
            <w:r>
              <w:rPr>
                <w:spacing w:val="-2"/>
                <w:sz w:val="18"/>
                <w:szCs w:val="18"/>
              </w:rPr>
              <w:t>流态基本平稳</w:t>
            </w:r>
          </w:p>
        </w:tc>
        <w:tc>
          <w:tcPr>
            <w:tcW w:w="4244" w:type="dxa"/>
            <w:vAlign w:val="top"/>
          </w:tcPr>
          <w:p w14:paraId="5CD00675">
            <w:pPr>
              <w:pStyle w:val="10"/>
              <w:spacing w:before="82" w:line="217" w:lineRule="auto"/>
              <w:rPr>
                <w:sz w:val="18"/>
                <w:szCs w:val="18"/>
              </w:rPr>
            </w:pPr>
            <w:r>
              <w:rPr>
                <w:spacing w:val="-1"/>
                <w:sz w:val="18"/>
                <w:szCs w:val="18"/>
              </w:rPr>
              <w:t>浆砌拱桥，桥面狭窄，影响通行安全</w:t>
            </w:r>
          </w:p>
        </w:tc>
        <w:tc>
          <w:tcPr>
            <w:tcW w:w="1078" w:type="dxa"/>
            <w:vAlign w:val="top"/>
          </w:tcPr>
          <w:p w14:paraId="43FCA6F9">
            <w:pPr>
              <w:pStyle w:val="10"/>
              <w:spacing w:before="82" w:line="220" w:lineRule="auto"/>
              <w:ind w:left="387"/>
              <w:rPr>
                <w:sz w:val="18"/>
                <w:szCs w:val="18"/>
              </w:rPr>
            </w:pPr>
            <w:r>
              <w:rPr>
                <w:spacing w:val="-5"/>
                <w:sz w:val="18"/>
                <w:szCs w:val="18"/>
              </w:rPr>
              <w:t>d类</w:t>
            </w:r>
          </w:p>
        </w:tc>
        <w:tc>
          <w:tcPr>
            <w:tcW w:w="1068" w:type="dxa"/>
            <w:vAlign w:val="top"/>
          </w:tcPr>
          <w:p w14:paraId="46335AA0">
            <w:pPr>
              <w:pStyle w:val="10"/>
              <w:spacing w:before="108" w:line="179" w:lineRule="auto"/>
              <w:ind w:left="370"/>
              <w:rPr>
                <w:sz w:val="18"/>
                <w:szCs w:val="18"/>
              </w:rPr>
            </w:pPr>
            <w:r>
              <w:rPr>
                <w:spacing w:val="-5"/>
                <w:sz w:val="18"/>
                <w:szCs w:val="18"/>
              </w:rPr>
              <w:t>1974</w:t>
            </w:r>
          </w:p>
        </w:tc>
        <w:tc>
          <w:tcPr>
            <w:tcW w:w="1427" w:type="dxa"/>
            <w:vAlign w:val="top"/>
          </w:tcPr>
          <w:p w14:paraId="0D43CDA5">
            <w:pPr>
              <w:pStyle w:val="10"/>
              <w:spacing w:before="82" w:line="218" w:lineRule="auto"/>
              <w:ind w:left="357"/>
              <w:rPr>
                <w:sz w:val="18"/>
                <w:szCs w:val="18"/>
              </w:rPr>
            </w:pPr>
            <w:r>
              <w:rPr>
                <w:spacing w:val="-2"/>
                <w:sz w:val="18"/>
                <w:szCs w:val="18"/>
              </w:rPr>
              <w:t>本次重建</w:t>
            </w:r>
          </w:p>
        </w:tc>
      </w:tr>
      <w:tr w14:paraId="72740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3C5B00AF">
            <w:pPr>
              <w:pStyle w:val="10"/>
              <w:spacing w:before="108" w:line="178" w:lineRule="auto"/>
              <w:ind w:left="409"/>
              <w:rPr>
                <w:sz w:val="18"/>
                <w:szCs w:val="18"/>
              </w:rPr>
            </w:pPr>
            <w:r>
              <w:rPr>
                <w:spacing w:val="-5"/>
                <w:sz w:val="18"/>
                <w:szCs w:val="18"/>
              </w:rPr>
              <w:t>14</w:t>
            </w:r>
          </w:p>
        </w:tc>
        <w:tc>
          <w:tcPr>
            <w:tcW w:w="1072" w:type="dxa"/>
            <w:vMerge w:val="continue"/>
            <w:tcBorders>
              <w:top w:val="nil"/>
              <w:bottom w:val="nil"/>
            </w:tcBorders>
            <w:vAlign w:val="top"/>
          </w:tcPr>
          <w:p w14:paraId="636A879E">
            <w:pPr>
              <w:rPr>
                <w:rFonts w:ascii="Arial"/>
                <w:sz w:val="21"/>
              </w:rPr>
            </w:pPr>
          </w:p>
        </w:tc>
        <w:tc>
          <w:tcPr>
            <w:tcW w:w="1070" w:type="dxa"/>
            <w:vAlign w:val="top"/>
          </w:tcPr>
          <w:p w14:paraId="725AF3CE">
            <w:pPr>
              <w:pStyle w:val="10"/>
              <w:spacing w:before="109" w:line="179" w:lineRule="auto"/>
              <w:rPr>
                <w:sz w:val="18"/>
                <w:szCs w:val="18"/>
              </w:rPr>
            </w:pPr>
            <w:r>
              <w:rPr>
                <w:spacing w:val="-4"/>
                <w:sz w:val="18"/>
                <w:szCs w:val="18"/>
              </w:rPr>
              <w:t>1+300</w:t>
            </w:r>
          </w:p>
        </w:tc>
        <w:tc>
          <w:tcPr>
            <w:tcW w:w="1143" w:type="dxa"/>
            <w:vAlign w:val="top"/>
          </w:tcPr>
          <w:p w14:paraId="2F1CD499">
            <w:pPr>
              <w:pStyle w:val="10"/>
              <w:spacing w:before="83" w:line="218" w:lineRule="auto"/>
              <w:rPr>
                <w:sz w:val="18"/>
                <w:szCs w:val="18"/>
              </w:rPr>
            </w:pPr>
            <w:r>
              <w:rPr>
                <w:spacing w:val="-3"/>
                <w:sz w:val="18"/>
                <w:szCs w:val="18"/>
              </w:rPr>
              <w:t>2#生产桥</w:t>
            </w:r>
          </w:p>
        </w:tc>
        <w:tc>
          <w:tcPr>
            <w:tcW w:w="1701" w:type="dxa"/>
            <w:vAlign w:val="top"/>
          </w:tcPr>
          <w:p w14:paraId="02928DA8">
            <w:pPr>
              <w:pStyle w:val="10"/>
              <w:spacing w:before="83" w:line="215" w:lineRule="auto"/>
              <w:ind w:left="0" w:leftChars="0" w:firstLine="0" w:firstLineChars="0"/>
              <w:rPr>
                <w:sz w:val="18"/>
                <w:szCs w:val="18"/>
              </w:rPr>
            </w:pPr>
            <w:r>
              <w:rPr>
                <w:spacing w:val="-2"/>
                <w:sz w:val="18"/>
                <w:szCs w:val="18"/>
              </w:rPr>
              <w:t>流态基本平稳</w:t>
            </w:r>
          </w:p>
        </w:tc>
        <w:tc>
          <w:tcPr>
            <w:tcW w:w="4244" w:type="dxa"/>
            <w:vAlign w:val="top"/>
          </w:tcPr>
          <w:p w14:paraId="6E434B6F">
            <w:pPr>
              <w:pStyle w:val="10"/>
              <w:spacing w:before="82" w:line="217" w:lineRule="auto"/>
              <w:rPr>
                <w:sz w:val="18"/>
                <w:szCs w:val="18"/>
              </w:rPr>
            </w:pPr>
            <w:r>
              <w:rPr>
                <w:spacing w:val="-1"/>
                <w:sz w:val="18"/>
                <w:szCs w:val="18"/>
              </w:rPr>
              <w:t>砼管，标准低，影响通行安全</w:t>
            </w:r>
          </w:p>
        </w:tc>
        <w:tc>
          <w:tcPr>
            <w:tcW w:w="1078" w:type="dxa"/>
            <w:vAlign w:val="top"/>
          </w:tcPr>
          <w:p w14:paraId="5F323D93">
            <w:pPr>
              <w:pStyle w:val="10"/>
              <w:spacing w:before="83" w:line="220" w:lineRule="auto"/>
              <w:ind w:left="387"/>
              <w:rPr>
                <w:sz w:val="18"/>
                <w:szCs w:val="18"/>
              </w:rPr>
            </w:pPr>
            <w:r>
              <w:rPr>
                <w:spacing w:val="-5"/>
                <w:sz w:val="18"/>
                <w:szCs w:val="18"/>
              </w:rPr>
              <w:t>d类</w:t>
            </w:r>
          </w:p>
        </w:tc>
        <w:tc>
          <w:tcPr>
            <w:tcW w:w="1068" w:type="dxa"/>
            <w:vAlign w:val="top"/>
          </w:tcPr>
          <w:p w14:paraId="0B110209">
            <w:pPr>
              <w:pStyle w:val="10"/>
              <w:spacing w:before="109" w:line="179" w:lineRule="auto"/>
              <w:ind w:left="370"/>
              <w:rPr>
                <w:sz w:val="18"/>
                <w:szCs w:val="18"/>
              </w:rPr>
            </w:pPr>
            <w:r>
              <w:rPr>
                <w:spacing w:val="-5"/>
                <w:sz w:val="18"/>
                <w:szCs w:val="18"/>
              </w:rPr>
              <w:t>1974</w:t>
            </w:r>
          </w:p>
        </w:tc>
        <w:tc>
          <w:tcPr>
            <w:tcW w:w="1427" w:type="dxa"/>
            <w:vAlign w:val="top"/>
          </w:tcPr>
          <w:p w14:paraId="14BEDC61">
            <w:pPr>
              <w:pStyle w:val="10"/>
              <w:spacing w:before="83" w:line="218" w:lineRule="auto"/>
              <w:ind w:left="357"/>
              <w:rPr>
                <w:sz w:val="18"/>
                <w:szCs w:val="18"/>
              </w:rPr>
            </w:pPr>
            <w:r>
              <w:rPr>
                <w:spacing w:val="-2"/>
                <w:sz w:val="18"/>
                <w:szCs w:val="18"/>
              </w:rPr>
              <w:t>本次重建</w:t>
            </w:r>
          </w:p>
        </w:tc>
      </w:tr>
      <w:tr w14:paraId="5DC9D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967" w:type="dxa"/>
            <w:vAlign w:val="top"/>
          </w:tcPr>
          <w:p w14:paraId="7C0CE81A">
            <w:pPr>
              <w:pStyle w:val="10"/>
              <w:spacing w:before="107" w:line="179" w:lineRule="auto"/>
              <w:ind w:left="409"/>
              <w:rPr>
                <w:sz w:val="18"/>
                <w:szCs w:val="18"/>
              </w:rPr>
            </w:pPr>
            <w:r>
              <w:rPr>
                <w:spacing w:val="-5"/>
                <w:sz w:val="18"/>
                <w:szCs w:val="18"/>
              </w:rPr>
              <w:t>15</w:t>
            </w:r>
          </w:p>
        </w:tc>
        <w:tc>
          <w:tcPr>
            <w:tcW w:w="1072" w:type="dxa"/>
            <w:vMerge w:val="continue"/>
            <w:tcBorders>
              <w:top w:val="nil"/>
              <w:bottom w:val="nil"/>
            </w:tcBorders>
            <w:vAlign w:val="top"/>
          </w:tcPr>
          <w:p w14:paraId="125A70F6">
            <w:pPr>
              <w:rPr>
                <w:rFonts w:ascii="Arial"/>
                <w:sz w:val="21"/>
              </w:rPr>
            </w:pPr>
          </w:p>
        </w:tc>
        <w:tc>
          <w:tcPr>
            <w:tcW w:w="1070" w:type="dxa"/>
            <w:vAlign w:val="top"/>
          </w:tcPr>
          <w:p w14:paraId="563BEA66">
            <w:pPr>
              <w:pStyle w:val="10"/>
              <w:spacing w:before="107" w:line="179" w:lineRule="auto"/>
              <w:rPr>
                <w:sz w:val="18"/>
                <w:szCs w:val="18"/>
              </w:rPr>
            </w:pPr>
            <w:r>
              <w:rPr>
                <w:spacing w:val="-4"/>
                <w:sz w:val="18"/>
                <w:szCs w:val="18"/>
              </w:rPr>
              <w:t>1+870</w:t>
            </w:r>
          </w:p>
        </w:tc>
        <w:tc>
          <w:tcPr>
            <w:tcW w:w="1143" w:type="dxa"/>
            <w:vAlign w:val="top"/>
          </w:tcPr>
          <w:p w14:paraId="7F08120C">
            <w:pPr>
              <w:pStyle w:val="10"/>
              <w:spacing w:before="81" w:line="218" w:lineRule="auto"/>
              <w:rPr>
                <w:sz w:val="18"/>
                <w:szCs w:val="18"/>
              </w:rPr>
            </w:pPr>
            <w:r>
              <w:rPr>
                <w:spacing w:val="-4"/>
                <w:sz w:val="18"/>
                <w:szCs w:val="18"/>
              </w:rPr>
              <w:t>3#生产桥</w:t>
            </w:r>
          </w:p>
        </w:tc>
        <w:tc>
          <w:tcPr>
            <w:tcW w:w="1701" w:type="dxa"/>
            <w:vAlign w:val="top"/>
          </w:tcPr>
          <w:p w14:paraId="3264F442">
            <w:pPr>
              <w:pStyle w:val="10"/>
              <w:spacing w:before="81" w:line="215" w:lineRule="auto"/>
              <w:ind w:left="0" w:leftChars="0" w:firstLine="0" w:firstLineChars="0"/>
              <w:rPr>
                <w:sz w:val="18"/>
                <w:szCs w:val="18"/>
              </w:rPr>
            </w:pPr>
            <w:r>
              <w:rPr>
                <w:spacing w:val="-2"/>
                <w:sz w:val="18"/>
                <w:szCs w:val="18"/>
              </w:rPr>
              <w:t>流态基本平稳</w:t>
            </w:r>
          </w:p>
        </w:tc>
        <w:tc>
          <w:tcPr>
            <w:tcW w:w="4244" w:type="dxa"/>
            <w:vAlign w:val="top"/>
          </w:tcPr>
          <w:p w14:paraId="14477B10">
            <w:pPr>
              <w:pStyle w:val="10"/>
              <w:spacing w:before="80" w:line="217" w:lineRule="auto"/>
              <w:rPr>
                <w:sz w:val="18"/>
                <w:szCs w:val="18"/>
              </w:rPr>
            </w:pPr>
            <w:r>
              <w:rPr>
                <w:spacing w:val="-1"/>
                <w:sz w:val="18"/>
                <w:szCs w:val="18"/>
              </w:rPr>
              <w:t>砼管，标准低，影响通行安全全</w:t>
            </w:r>
          </w:p>
        </w:tc>
        <w:tc>
          <w:tcPr>
            <w:tcW w:w="1078" w:type="dxa"/>
            <w:vAlign w:val="top"/>
          </w:tcPr>
          <w:p w14:paraId="525B094D">
            <w:pPr>
              <w:pStyle w:val="10"/>
              <w:spacing w:before="81" w:line="220" w:lineRule="auto"/>
              <w:ind w:left="387"/>
              <w:rPr>
                <w:sz w:val="18"/>
                <w:szCs w:val="18"/>
              </w:rPr>
            </w:pPr>
            <w:r>
              <w:rPr>
                <w:spacing w:val="-5"/>
                <w:sz w:val="18"/>
                <w:szCs w:val="18"/>
              </w:rPr>
              <w:t>d类</w:t>
            </w:r>
          </w:p>
        </w:tc>
        <w:tc>
          <w:tcPr>
            <w:tcW w:w="1068" w:type="dxa"/>
            <w:vAlign w:val="top"/>
          </w:tcPr>
          <w:p w14:paraId="35EE56DD">
            <w:pPr>
              <w:pStyle w:val="10"/>
              <w:spacing w:before="107" w:line="179" w:lineRule="auto"/>
              <w:ind w:left="370"/>
              <w:rPr>
                <w:sz w:val="18"/>
                <w:szCs w:val="18"/>
              </w:rPr>
            </w:pPr>
            <w:r>
              <w:rPr>
                <w:spacing w:val="-5"/>
                <w:sz w:val="18"/>
                <w:szCs w:val="18"/>
              </w:rPr>
              <w:t>1974</w:t>
            </w:r>
          </w:p>
        </w:tc>
        <w:tc>
          <w:tcPr>
            <w:tcW w:w="1427" w:type="dxa"/>
            <w:vAlign w:val="top"/>
          </w:tcPr>
          <w:p w14:paraId="336CC90C">
            <w:pPr>
              <w:pStyle w:val="10"/>
              <w:spacing w:before="81" w:line="218" w:lineRule="auto"/>
              <w:ind w:left="357"/>
              <w:rPr>
                <w:sz w:val="18"/>
                <w:szCs w:val="18"/>
              </w:rPr>
            </w:pPr>
            <w:r>
              <w:rPr>
                <w:spacing w:val="-2"/>
                <w:sz w:val="18"/>
                <w:szCs w:val="18"/>
              </w:rPr>
              <w:t>本次重建</w:t>
            </w:r>
          </w:p>
        </w:tc>
      </w:tr>
      <w:tr w14:paraId="00F5F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48E1E8BC">
            <w:pPr>
              <w:pStyle w:val="10"/>
              <w:spacing w:before="106" w:line="179" w:lineRule="auto"/>
              <w:ind w:left="409"/>
              <w:rPr>
                <w:sz w:val="18"/>
                <w:szCs w:val="18"/>
              </w:rPr>
            </w:pPr>
            <w:r>
              <w:rPr>
                <w:spacing w:val="-5"/>
                <w:sz w:val="18"/>
                <w:szCs w:val="18"/>
              </w:rPr>
              <w:t>16</w:t>
            </w:r>
          </w:p>
        </w:tc>
        <w:tc>
          <w:tcPr>
            <w:tcW w:w="1072" w:type="dxa"/>
            <w:vMerge w:val="continue"/>
            <w:tcBorders>
              <w:top w:val="nil"/>
              <w:bottom w:val="nil"/>
            </w:tcBorders>
            <w:vAlign w:val="top"/>
          </w:tcPr>
          <w:p w14:paraId="273C7A56">
            <w:pPr>
              <w:rPr>
                <w:rFonts w:ascii="Arial"/>
                <w:sz w:val="21"/>
              </w:rPr>
            </w:pPr>
          </w:p>
        </w:tc>
        <w:tc>
          <w:tcPr>
            <w:tcW w:w="1070" w:type="dxa"/>
            <w:vAlign w:val="top"/>
          </w:tcPr>
          <w:p w14:paraId="045CF811">
            <w:pPr>
              <w:pStyle w:val="10"/>
              <w:spacing w:before="106" w:line="179" w:lineRule="auto"/>
              <w:rPr>
                <w:sz w:val="18"/>
                <w:szCs w:val="18"/>
              </w:rPr>
            </w:pPr>
            <w:r>
              <w:rPr>
                <w:spacing w:val="-3"/>
                <w:sz w:val="18"/>
                <w:szCs w:val="18"/>
              </w:rPr>
              <w:t>2+950</w:t>
            </w:r>
          </w:p>
        </w:tc>
        <w:tc>
          <w:tcPr>
            <w:tcW w:w="1143" w:type="dxa"/>
            <w:vAlign w:val="top"/>
          </w:tcPr>
          <w:p w14:paraId="15459BFD">
            <w:pPr>
              <w:pStyle w:val="10"/>
              <w:spacing w:before="80" w:line="218" w:lineRule="auto"/>
              <w:rPr>
                <w:sz w:val="18"/>
                <w:szCs w:val="18"/>
              </w:rPr>
            </w:pPr>
            <w:r>
              <w:rPr>
                <w:spacing w:val="-3"/>
                <w:sz w:val="18"/>
                <w:szCs w:val="18"/>
              </w:rPr>
              <w:t>4#生产桥</w:t>
            </w:r>
          </w:p>
        </w:tc>
        <w:tc>
          <w:tcPr>
            <w:tcW w:w="1701" w:type="dxa"/>
            <w:vAlign w:val="top"/>
          </w:tcPr>
          <w:p w14:paraId="65EF9569">
            <w:pPr>
              <w:pStyle w:val="10"/>
              <w:spacing w:before="80" w:line="215" w:lineRule="auto"/>
              <w:ind w:left="0" w:leftChars="0" w:firstLine="0" w:firstLineChars="0"/>
              <w:rPr>
                <w:sz w:val="18"/>
                <w:szCs w:val="18"/>
              </w:rPr>
            </w:pPr>
            <w:r>
              <w:rPr>
                <w:spacing w:val="-2"/>
                <w:sz w:val="18"/>
                <w:szCs w:val="18"/>
              </w:rPr>
              <w:t>流态基本平稳</w:t>
            </w:r>
          </w:p>
        </w:tc>
        <w:tc>
          <w:tcPr>
            <w:tcW w:w="4244" w:type="dxa"/>
            <w:vAlign w:val="top"/>
          </w:tcPr>
          <w:p w14:paraId="066F055F">
            <w:pPr>
              <w:pStyle w:val="10"/>
              <w:spacing w:before="80" w:line="217" w:lineRule="auto"/>
              <w:rPr>
                <w:sz w:val="18"/>
                <w:szCs w:val="18"/>
              </w:rPr>
            </w:pPr>
            <w:r>
              <w:rPr>
                <w:spacing w:val="-1"/>
                <w:sz w:val="18"/>
                <w:szCs w:val="18"/>
              </w:rPr>
              <w:t>浆砌拱桥，桥面狭窄，影响通行安全</w:t>
            </w:r>
          </w:p>
        </w:tc>
        <w:tc>
          <w:tcPr>
            <w:tcW w:w="1078" w:type="dxa"/>
            <w:vAlign w:val="top"/>
          </w:tcPr>
          <w:p w14:paraId="1E1349AB">
            <w:pPr>
              <w:pStyle w:val="10"/>
              <w:spacing w:before="81" w:line="220" w:lineRule="auto"/>
              <w:ind w:left="387"/>
              <w:rPr>
                <w:sz w:val="18"/>
                <w:szCs w:val="18"/>
              </w:rPr>
            </w:pPr>
            <w:r>
              <w:rPr>
                <w:spacing w:val="-5"/>
                <w:sz w:val="18"/>
                <w:szCs w:val="18"/>
              </w:rPr>
              <w:t>d类</w:t>
            </w:r>
          </w:p>
        </w:tc>
        <w:tc>
          <w:tcPr>
            <w:tcW w:w="1068" w:type="dxa"/>
            <w:vAlign w:val="top"/>
          </w:tcPr>
          <w:p w14:paraId="5680C53C">
            <w:pPr>
              <w:pStyle w:val="10"/>
              <w:spacing w:before="106" w:line="179" w:lineRule="auto"/>
              <w:ind w:left="370"/>
              <w:rPr>
                <w:sz w:val="18"/>
                <w:szCs w:val="18"/>
              </w:rPr>
            </w:pPr>
            <w:r>
              <w:rPr>
                <w:spacing w:val="-5"/>
                <w:sz w:val="18"/>
                <w:szCs w:val="18"/>
              </w:rPr>
              <w:t>1974</w:t>
            </w:r>
          </w:p>
        </w:tc>
        <w:tc>
          <w:tcPr>
            <w:tcW w:w="1427" w:type="dxa"/>
            <w:vAlign w:val="top"/>
          </w:tcPr>
          <w:p w14:paraId="4035F591">
            <w:pPr>
              <w:pStyle w:val="10"/>
              <w:spacing w:before="80" w:line="218" w:lineRule="auto"/>
              <w:ind w:left="357"/>
              <w:rPr>
                <w:sz w:val="18"/>
                <w:szCs w:val="18"/>
              </w:rPr>
            </w:pPr>
            <w:r>
              <w:rPr>
                <w:spacing w:val="-2"/>
                <w:sz w:val="18"/>
                <w:szCs w:val="18"/>
              </w:rPr>
              <w:t>本次重建</w:t>
            </w:r>
          </w:p>
        </w:tc>
      </w:tr>
      <w:tr w14:paraId="3B329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245C0947">
            <w:pPr>
              <w:pStyle w:val="10"/>
              <w:spacing w:before="107" w:line="179" w:lineRule="auto"/>
              <w:ind w:left="409"/>
              <w:rPr>
                <w:sz w:val="18"/>
                <w:szCs w:val="18"/>
              </w:rPr>
            </w:pPr>
            <w:r>
              <w:rPr>
                <w:spacing w:val="-5"/>
                <w:sz w:val="18"/>
                <w:szCs w:val="18"/>
              </w:rPr>
              <w:t>17</w:t>
            </w:r>
          </w:p>
        </w:tc>
        <w:tc>
          <w:tcPr>
            <w:tcW w:w="1072" w:type="dxa"/>
            <w:vMerge w:val="continue"/>
            <w:tcBorders>
              <w:top w:val="nil"/>
              <w:bottom w:val="nil"/>
            </w:tcBorders>
            <w:vAlign w:val="top"/>
          </w:tcPr>
          <w:p w14:paraId="7B130892">
            <w:pPr>
              <w:rPr>
                <w:rFonts w:ascii="Arial"/>
                <w:sz w:val="21"/>
              </w:rPr>
            </w:pPr>
          </w:p>
        </w:tc>
        <w:tc>
          <w:tcPr>
            <w:tcW w:w="1070" w:type="dxa"/>
            <w:vAlign w:val="top"/>
          </w:tcPr>
          <w:p w14:paraId="5B4473D7">
            <w:pPr>
              <w:pStyle w:val="10"/>
              <w:spacing w:before="107" w:line="179" w:lineRule="auto"/>
              <w:rPr>
                <w:sz w:val="18"/>
                <w:szCs w:val="18"/>
              </w:rPr>
            </w:pPr>
            <w:r>
              <w:rPr>
                <w:spacing w:val="-4"/>
                <w:sz w:val="18"/>
                <w:szCs w:val="18"/>
              </w:rPr>
              <w:t>3+338</w:t>
            </w:r>
          </w:p>
        </w:tc>
        <w:tc>
          <w:tcPr>
            <w:tcW w:w="1143" w:type="dxa"/>
            <w:vAlign w:val="top"/>
          </w:tcPr>
          <w:p w14:paraId="0B364B17">
            <w:pPr>
              <w:pStyle w:val="10"/>
              <w:spacing w:before="81" w:line="218" w:lineRule="auto"/>
              <w:rPr>
                <w:sz w:val="18"/>
                <w:szCs w:val="18"/>
              </w:rPr>
            </w:pPr>
            <w:r>
              <w:rPr>
                <w:spacing w:val="-3"/>
                <w:sz w:val="18"/>
                <w:szCs w:val="18"/>
              </w:rPr>
              <w:t>5#生产桥</w:t>
            </w:r>
          </w:p>
        </w:tc>
        <w:tc>
          <w:tcPr>
            <w:tcW w:w="1701" w:type="dxa"/>
            <w:vAlign w:val="top"/>
          </w:tcPr>
          <w:p w14:paraId="3939DFB6">
            <w:pPr>
              <w:pStyle w:val="10"/>
              <w:spacing w:before="81" w:line="215" w:lineRule="auto"/>
              <w:rPr>
                <w:sz w:val="18"/>
                <w:szCs w:val="18"/>
              </w:rPr>
            </w:pPr>
            <w:r>
              <w:rPr>
                <w:spacing w:val="-2"/>
                <w:sz w:val="18"/>
                <w:szCs w:val="18"/>
              </w:rPr>
              <w:t>流态基本平稳</w:t>
            </w:r>
          </w:p>
        </w:tc>
        <w:tc>
          <w:tcPr>
            <w:tcW w:w="4244" w:type="dxa"/>
            <w:vAlign w:val="top"/>
          </w:tcPr>
          <w:p w14:paraId="029EF925">
            <w:pPr>
              <w:pStyle w:val="10"/>
              <w:spacing w:before="80" w:line="217" w:lineRule="auto"/>
              <w:rPr>
                <w:sz w:val="18"/>
                <w:szCs w:val="18"/>
              </w:rPr>
            </w:pPr>
            <w:r>
              <w:rPr>
                <w:spacing w:val="-1"/>
                <w:sz w:val="18"/>
                <w:szCs w:val="18"/>
              </w:rPr>
              <w:t>梁板结构桥板，标准低，桥面狭窄，影响通行安全</w:t>
            </w:r>
          </w:p>
        </w:tc>
        <w:tc>
          <w:tcPr>
            <w:tcW w:w="1078" w:type="dxa"/>
            <w:vAlign w:val="top"/>
          </w:tcPr>
          <w:p w14:paraId="2F0B7AC6">
            <w:pPr>
              <w:pStyle w:val="10"/>
              <w:spacing w:before="81" w:line="220" w:lineRule="auto"/>
              <w:ind w:left="387"/>
              <w:rPr>
                <w:sz w:val="18"/>
                <w:szCs w:val="18"/>
              </w:rPr>
            </w:pPr>
            <w:r>
              <w:rPr>
                <w:spacing w:val="-5"/>
                <w:sz w:val="18"/>
                <w:szCs w:val="18"/>
              </w:rPr>
              <w:t>d类</w:t>
            </w:r>
          </w:p>
        </w:tc>
        <w:tc>
          <w:tcPr>
            <w:tcW w:w="1068" w:type="dxa"/>
            <w:vAlign w:val="top"/>
          </w:tcPr>
          <w:p w14:paraId="23AFD44F">
            <w:pPr>
              <w:pStyle w:val="10"/>
              <w:spacing w:before="107" w:line="179" w:lineRule="auto"/>
              <w:ind w:left="370"/>
              <w:rPr>
                <w:sz w:val="18"/>
                <w:szCs w:val="18"/>
              </w:rPr>
            </w:pPr>
            <w:r>
              <w:rPr>
                <w:spacing w:val="-5"/>
                <w:sz w:val="18"/>
                <w:szCs w:val="18"/>
              </w:rPr>
              <w:t>1974</w:t>
            </w:r>
          </w:p>
        </w:tc>
        <w:tc>
          <w:tcPr>
            <w:tcW w:w="1427" w:type="dxa"/>
            <w:vAlign w:val="top"/>
          </w:tcPr>
          <w:p w14:paraId="37C53906">
            <w:pPr>
              <w:pStyle w:val="10"/>
              <w:spacing w:before="81" w:line="218" w:lineRule="auto"/>
              <w:ind w:left="357"/>
              <w:rPr>
                <w:sz w:val="18"/>
                <w:szCs w:val="18"/>
              </w:rPr>
            </w:pPr>
            <w:r>
              <w:rPr>
                <w:spacing w:val="-2"/>
                <w:sz w:val="18"/>
                <w:szCs w:val="18"/>
              </w:rPr>
              <w:t>本次重建</w:t>
            </w:r>
          </w:p>
        </w:tc>
      </w:tr>
      <w:tr w14:paraId="579A9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67" w:type="dxa"/>
            <w:vAlign w:val="top"/>
          </w:tcPr>
          <w:p w14:paraId="41E01825">
            <w:pPr>
              <w:pStyle w:val="10"/>
              <w:spacing w:before="107" w:line="179" w:lineRule="auto"/>
              <w:ind w:left="409"/>
              <w:rPr>
                <w:sz w:val="18"/>
                <w:szCs w:val="18"/>
              </w:rPr>
            </w:pPr>
            <w:r>
              <w:rPr>
                <w:spacing w:val="-5"/>
                <w:sz w:val="18"/>
                <w:szCs w:val="18"/>
              </w:rPr>
              <w:t>18</w:t>
            </w:r>
          </w:p>
        </w:tc>
        <w:tc>
          <w:tcPr>
            <w:tcW w:w="1072" w:type="dxa"/>
            <w:vMerge w:val="continue"/>
            <w:tcBorders>
              <w:top w:val="nil"/>
              <w:bottom w:val="nil"/>
            </w:tcBorders>
            <w:vAlign w:val="top"/>
          </w:tcPr>
          <w:p w14:paraId="7D44489A">
            <w:pPr>
              <w:rPr>
                <w:rFonts w:ascii="Arial"/>
                <w:sz w:val="21"/>
              </w:rPr>
            </w:pPr>
          </w:p>
        </w:tc>
        <w:tc>
          <w:tcPr>
            <w:tcW w:w="1070" w:type="dxa"/>
            <w:vAlign w:val="top"/>
          </w:tcPr>
          <w:p w14:paraId="5DE79E10">
            <w:pPr>
              <w:pStyle w:val="10"/>
              <w:spacing w:before="107" w:line="179" w:lineRule="auto"/>
              <w:rPr>
                <w:sz w:val="18"/>
                <w:szCs w:val="18"/>
              </w:rPr>
            </w:pPr>
            <w:r>
              <w:rPr>
                <w:spacing w:val="-3"/>
                <w:sz w:val="18"/>
                <w:szCs w:val="18"/>
              </w:rPr>
              <w:t>4+595</w:t>
            </w:r>
          </w:p>
        </w:tc>
        <w:tc>
          <w:tcPr>
            <w:tcW w:w="1143" w:type="dxa"/>
            <w:vAlign w:val="top"/>
          </w:tcPr>
          <w:p w14:paraId="2341B2F0">
            <w:pPr>
              <w:pStyle w:val="10"/>
              <w:spacing w:before="81" w:line="218" w:lineRule="auto"/>
              <w:rPr>
                <w:sz w:val="18"/>
                <w:szCs w:val="18"/>
              </w:rPr>
            </w:pPr>
            <w:r>
              <w:rPr>
                <w:spacing w:val="-3"/>
                <w:sz w:val="18"/>
                <w:szCs w:val="18"/>
              </w:rPr>
              <w:t>6#生产桥</w:t>
            </w:r>
          </w:p>
        </w:tc>
        <w:tc>
          <w:tcPr>
            <w:tcW w:w="1701" w:type="dxa"/>
            <w:vAlign w:val="top"/>
          </w:tcPr>
          <w:p w14:paraId="0B0A72C7">
            <w:pPr>
              <w:pStyle w:val="10"/>
              <w:spacing w:before="81" w:line="215" w:lineRule="auto"/>
              <w:rPr>
                <w:sz w:val="18"/>
                <w:szCs w:val="18"/>
              </w:rPr>
            </w:pPr>
            <w:r>
              <w:rPr>
                <w:spacing w:val="-2"/>
                <w:sz w:val="18"/>
                <w:szCs w:val="18"/>
              </w:rPr>
              <w:t>流态基本平稳</w:t>
            </w:r>
          </w:p>
        </w:tc>
        <w:tc>
          <w:tcPr>
            <w:tcW w:w="4244" w:type="dxa"/>
            <w:vAlign w:val="top"/>
          </w:tcPr>
          <w:p w14:paraId="4DC30FA1">
            <w:pPr>
              <w:pStyle w:val="10"/>
              <w:spacing w:before="81" w:line="217" w:lineRule="auto"/>
              <w:rPr>
                <w:sz w:val="18"/>
                <w:szCs w:val="18"/>
              </w:rPr>
            </w:pPr>
            <w:r>
              <w:rPr>
                <w:spacing w:val="-1"/>
                <w:sz w:val="18"/>
                <w:szCs w:val="18"/>
              </w:rPr>
              <w:t>梁板结构桥板，标准低，桥面狭窄，影响通行安全</w:t>
            </w:r>
          </w:p>
        </w:tc>
        <w:tc>
          <w:tcPr>
            <w:tcW w:w="1078" w:type="dxa"/>
            <w:vAlign w:val="top"/>
          </w:tcPr>
          <w:p w14:paraId="6290A3D6">
            <w:pPr>
              <w:pStyle w:val="10"/>
              <w:spacing w:before="81" w:line="220" w:lineRule="auto"/>
              <w:ind w:left="387"/>
              <w:rPr>
                <w:sz w:val="18"/>
                <w:szCs w:val="18"/>
              </w:rPr>
            </w:pPr>
            <w:r>
              <w:rPr>
                <w:spacing w:val="-5"/>
                <w:sz w:val="18"/>
                <w:szCs w:val="18"/>
              </w:rPr>
              <w:t>d类</w:t>
            </w:r>
          </w:p>
        </w:tc>
        <w:tc>
          <w:tcPr>
            <w:tcW w:w="1068" w:type="dxa"/>
            <w:vAlign w:val="top"/>
          </w:tcPr>
          <w:p w14:paraId="17E7F015">
            <w:pPr>
              <w:pStyle w:val="10"/>
              <w:spacing w:before="107" w:line="179" w:lineRule="auto"/>
              <w:ind w:left="370"/>
              <w:rPr>
                <w:sz w:val="18"/>
                <w:szCs w:val="18"/>
              </w:rPr>
            </w:pPr>
            <w:r>
              <w:rPr>
                <w:spacing w:val="-5"/>
                <w:sz w:val="18"/>
                <w:szCs w:val="18"/>
              </w:rPr>
              <w:t>1974</w:t>
            </w:r>
          </w:p>
        </w:tc>
        <w:tc>
          <w:tcPr>
            <w:tcW w:w="1427" w:type="dxa"/>
            <w:vAlign w:val="top"/>
          </w:tcPr>
          <w:p w14:paraId="62DA2FEC">
            <w:pPr>
              <w:pStyle w:val="10"/>
              <w:spacing w:before="81" w:line="218" w:lineRule="auto"/>
              <w:ind w:left="357"/>
              <w:rPr>
                <w:sz w:val="18"/>
                <w:szCs w:val="18"/>
              </w:rPr>
            </w:pPr>
            <w:r>
              <w:rPr>
                <w:spacing w:val="-2"/>
                <w:sz w:val="18"/>
                <w:szCs w:val="18"/>
              </w:rPr>
              <w:t>本次重建</w:t>
            </w:r>
          </w:p>
        </w:tc>
      </w:tr>
      <w:tr w14:paraId="78256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67" w:type="dxa"/>
            <w:vAlign w:val="top"/>
          </w:tcPr>
          <w:p w14:paraId="6BEA0F9F">
            <w:pPr>
              <w:pStyle w:val="10"/>
              <w:spacing w:before="136" w:line="179" w:lineRule="auto"/>
              <w:ind w:left="409"/>
              <w:rPr>
                <w:sz w:val="18"/>
                <w:szCs w:val="18"/>
              </w:rPr>
            </w:pPr>
            <w:r>
              <w:rPr>
                <w:spacing w:val="-5"/>
                <w:sz w:val="18"/>
                <w:szCs w:val="18"/>
              </w:rPr>
              <w:t>19</w:t>
            </w:r>
          </w:p>
        </w:tc>
        <w:tc>
          <w:tcPr>
            <w:tcW w:w="1072" w:type="dxa"/>
            <w:vMerge w:val="continue"/>
            <w:tcBorders>
              <w:top w:val="nil"/>
              <w:bottom w:val="nil"/>
            </w:tcBorders>
            <w:vAlign w:val="top"/>
          </w:tcPr>
          <w:p w14:paraId="1B70B0C9">
            <w:pPr>
              <w:rPr>
                <w:rFonts w:ascii="Arial"/>
                <w:sz w:val="21"/>
              </w:rPr>
            </w:pPr>
          </w:p>
        </w:tc>
        <w:tc>
          <w:tcPr>
            <w:tcW w:w="1070" w:type="dxa"/>
            <w:vAlign w:val="top"/>
          </w:tcPr>
          <w:p w14:paraId="371CD84A">
            <w:pPr>
              <w:pStyle w:val="10"/>
              <w:spacing w:before="136" w:line="179" w:lineRule="auto"/>
              <w:rPr>
                <w:sz w:val="18"/>
                <w:szCs w:val="18"/>
              </w:rPr>
            </w:pPr>
            <w:r>
              <w:rPr>
                <w:spacing w:val="-3"/>
                <w:sz w:val="18"/>
                <w:szCs w:val="18"/>
              </w:rPr>
              <w:t>5+031</w:t>
            </w:r>
          </w:p>
        </w:tc>
        <w:tc>
          <w:tcPr>
            <w:tcW w:w="1143" w:type="dxa"/>
            <w:vAlign w:val="top"/>
          </w:tcPr>
          <w:p w14:paraId="3D612FE2">
            <w:pPr>
              <w:pStyle w:val="10"/>
              <w:spacing w:before="110" w:line="218" w:lineRule="auto"/>
              <w:rPr>
                <w:sz w:val="18"/>
                <w:szCs w:val="18"/>
              </w:rPr>
            </w:pPr>
            <w:r>
              <w:rPr>
                <w:spacing w:val="-3"/>
                <w:sz w:val="18"/>
                <w:szCs w:val="18"/>
              </w:rPr>
              <w:t>7#生产桥</w:t>
            </w:r>
          </w:p>
        </w:tc>
        <w:tc>
          <w:tcPr>
            <w:tcW w:w="1701" w:type="dxa"/>
            <w:vAlign w:val="top"/>
          </w:tcPr>
          <w:p w14:paraId="2CB58F66">
            <w:pPr>
              <w:pStyle w:val="10"/>
              <w:spacing w:before="110" w:line="215" w:lineRule="auto"/>
              <w:rPr>
                <w:sz w:val="18"/>
                <w:szCs w:val="18"/>
              </w:rPr>
            </w:pPr>
            <w:r>
              <w:rPr>
                <w:spacing w:val="-2"/>
                <w:sz w:val="18"/>
                <w:szCs w:val="18"/>
              </w:rPr>
              <w:t>流态基本平稳</w:t>
            </w:r>
          </w:p>
        </w:tc>
        <w:tc>
          <w:tcPr>
            <w:tcW w:w="4244" w:type="dxa"/>
            <w:vAlign w:val="top"/>
          </w:tcPr>
          <w:p w14:paraId="37F93596">
            <w:pPr>
              <w:pStyle w:val="10"/>
              <w:spacing w:before="110" w:line="217" w:lineRule="auto"/>
              <w:rPr>
                <w:sz w:val="18"/>
                <w:szCs w:val="18"/>
              </w:rPr>
            </w:pPr>
            <w:r>
              <w:rPr>
                <w:spacing w:val="-1"/>
                <w:sz w:val="18"/>
                <w:szCs w:val="18"/>
              </w:rPr>
              <w:t>浆砌拱桥，桥面狭窄，影响通行安全</w:t>
            </w:r>
          </w:p>
        </w:tc>
        <w:tc>
          <w:tcPr>
            <w:tcW w:w="1078" w:type="dxa"/>
            <w:vAlign w:val="top"/>
          </w:tcPr>
          <w:p w14:paraId="2D886753">
            <w:pPr>
              <w:pStyle w:val="10"/>
              <w:spacing w:before="110" w:line="220" w:lineRule="auto"/>
              <w:ind w:left="387"/>
              <w:rPr>
                <w:sz w:val="18"/>
                <w:szCs w:val="18"/>
              </w:rPr>
            </w:pPr>
            <w:r>
              <w:rPr>
                <w:spacing w:val="-5"/>
                <w:sz w:val="18"/>
                <w:szCs w:val="18"/>
              </w:rPr>
              <w:t>d类</w:t>
            </w:r>
          </w:p>
        </w:tc>
        <w:tc>
          <w:tcPr>
            <w:tcW w:w="1068" w:type="dxa"/>
            <w:vAlign w:val="top"/>
          </w:tcPr>
          <w:p w14:paraId="4833CD17">
            <w:pPr>
              <w:pStyle w:val="10"/>
              <w:spacing w:before="136" w:line="179" w:lineRule="auto"/>
              <w:ind w:left="370"/>
              <w:rPr>
                <w:sz w:val="18"/>
                <w:szCs w:val="18"/>
              </w:rPr>
            </w:pPr>
            <w:r>
              <w:rPr>
                <w:spacing w:val="-5"/>
                <w:sz w:val="18"/>
                <w:szCs w:val="18"/>
              </w:rPr>
              <w:t>1974</w:t>
            </w:r>
          </w:p>
        </w:tc>
        <w:tc>
          <w:tcPr>
            <w:tcW w:w="1427" w:type="dxa"/>
            <w:vAlign w:val="top"/>
          </w:tcPr>
          <w:p w14:paraId="45BD34BA">
            <w:pPr>
              <w:pStyle w:val="10"/>
              <w:spacing w:before="110" w:line="218" w:lineRule="auto"/>
              <w:ind w:left="357"/>
              <w:rPr>
                <w:sz w:val="18"/>
                <w:szCs w:val="18"/>
              </w:rPr>
            </w:pPr>
            <w:r>
              <w:rPr>
                <w:spacing w:val="-2"/>
                <w:sz w:val="18"/>
                <w:szCs w:val="18"/>
              </w:rPr>
              <w:t>本次重建</w:t>
            </w:r>
          </w:p>
        </w:tc>
      </w:tr>
      <w:tr w14:paraId="0D9F6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67" w:type="dxa"/>
            <w:vAlign w:val="top"/>
          </w:tcPr>
          <w:p w14:paraId="2F4C0158">
            <w:pPr>
              <w:pStyle w:val="10"/>
              <w:spacing w:before="244" w:line="179" w:lineRule="auto"/>
              <w:ind w:left="405"/>
              <w:rPr>
                <w:sz w:val="18"/>
                <w:szCs w:val="18"/>
              </w:rPr>
            </w:pPr>
            <w:r>
              <w:rPr>
                <w:spacing w:val="-4"/>
                <w:sz w:val="18"/>
                <w:szCs w:val="18"/>
              </w:rPr>
              <w:t>20</w:t>
            </w:r>
          </w:p>
        </w:tc>
        <w:tc>
          <w:tcPr>
            <w:tcW w:w="1072" w:type="dxa"/>
            <w:vMerge w:val="continue"/>
            <w:tcBorders>
              <w:top w:val="nil"/>
            </w:tcBorders>
            <w:vAlign w:val="top"/>
          </w:tcPr>
          <w:p w14:paraId="29B52247">
            <w:pPr>
              <w:rPr>
                <w:rFonts w:ascii="Arial"/>
                <w:sz w:val="21"/>
              </w:rPr>
            </w:pPr>
          </w:p>
        </w:tc>
        <w:tc>
          <w:tcPr>
            <w:tcW w:w="1070" w:type="dxa"/>
            <w:vAlign w:val="top"/>
          </w:tcPr>
          <w:p w14:paraId="038C116F">
            <w:pPr>
              <w:pStyle w:val="10"/>
              <w:spacing w:before="244" w:line="179" w:lineRule="auto"/>
              <w:rPr>
                <w:sz w:val="18"/>
                <w:szCs w:val="18"/>
              </w:rPr>
            </w:pPr>
            <w:r>
              <w:rPr>
                <w:spacing w:val="-3"/>
                <w:sz w:val="18"/>
                <w:szCs w:val="18"/>
              </w:rPr>
              <w:t>5+653</w:t>
            </w:r>
          </w:p>
        </w:tc>
        <w:tc>
          <w:tcPr>
            <w:tcW w:w="1143" w:type="dxa"/>
            <w:vAlign w:val="top"/>
          </w:tcPr>
          <w:p w14:paraId="5FBFB362">
            <w:pPr>
              <w:pStyle w:val="10"/>
              <w:spacing w:before="218" w:line="218" w:lineRule="auto"/>
              <w:rPr>
                <w:sz w:val="18"/>
                <w:szCs w:val="18"/>
              </w:rPr>
            </w:pPr>
            <w:r>
              <w:rPr>
                <w:spacing w:val="-3"/>
                <w:sz w:val="18"/>
                <w:szCs w:val="18"/>
              </w:rPr>
              <w:t>8#生产桥</w:t>
            </w:r>
          </w:p>
        </w:tc>
        <w:tc>
          <w:tcPr>
            <w:tcW w:w="1701" w:type="dxa"/>
            <w:vAlign w:val="top"/>
          </w:tcPr>
          <w:p w14:paraId="77719D92">
            <w:pPr>
              <w:pStyle w:val="10"/>
              <w:spacing w:before="218" w:line="215" w:lineRule="auto"/>
              <w:ind w:left="0" w:leftChars="0" w:firstLine="0" w:firstLineChars="0"/>
              <w:rPr>
                <w:sz w:val="18"/>
                <w:szCs w:val="18"/>
              </w:rPr>
            </w:pPr>
            <w:r>
              <w:rPr>
                <w:spacing w:val="-2"/>
                <w:sz w:val="18"/>
                <w:szCs w:val="18"/>
              </w:rPr>
              <w:t>流态基本平稳</w:t>
            </w:r>
          </w:p>
        </w:tc>
        <w:tc>
          <w:tcPr>
            <w:tcW w:w="4244" w:type="dxa"/>
            <w:vAlign w:val="top"/>
          </w:tcPr>
          <w:p w14:paraId="07C9E4FC">
            <w:pPr>
              <w:pStyle w:val="10"/>
              <w:spacing w:before="218" w:line="217" w:lineRule="auto"/>
              <w:rPr>
                <w:sz w:val="18"/>
                <w:szCs w:val="18"/>
              </w:rPr>
            </w:pPr>
            <w:r>
              <w:rPr>
                <w:spacing w:val="-1"/>
                <w:sz w:val="18"/>
                <w:szCs w:val="18"/>
              </w:rPr>
              <w:t>梁板结构桥板，标准低，桥面狭窄，影响通行安全</w:t>
            </w:r>
          </w:p>
        </w:tc>
        <w:tc>
          <w:tcPr>
            <w:tcW w:w="1078" w:type="dxa"/>
            <w:vAlign w:val="top"/>
          </w:tcPr>
          <w:p w14:paraId="2B54A6F3">
            <w:pPr>
              <w:pStyle w:val="10"/>
              <w:spacing w:before="218" w:line="220" w:lineRule="auto"/>
              <w:ind w:left="387"/>
              <w:rPr>
                <w:sz w:val="18"/>
                <w:szCs w:val="18"/>
              </w:rPr>
            </w:pPr>
            <w:r>
              <w:rPr>
                <w:spacing w:val="-5"/>
                <w:sz w:val="18"/>
                <w:szCs w:val="18"/>
              </w:rPr>
              <w:t>d类</w:t>
            </w:r>
          </w:p>
        </w:tc>
        <w:tc>
          <w:tcPr>
            <w:tcW w:w="1068" w:type="dxa"/>
            <w:vAlign w:val="top"/>
          </w:tcPr>
          <w:p w14:paraId="44FC8C74">
            <w:pPr>
              <w:pStyle w:val="10"/>
              <w:spacing w:before="244" w:line="179" w:lineRule="auto"/>
              <w:ind w:left="370"/>
              <w:rPr>
                <w:sz w:val="18"/>
                <w:szCs w:val="18"/>
              </w:rPr>
            </w:pPr>
            <w:r>
              <w:rPr>
                <w:spacing w:val="-5"/>
                <w:sz w:val="18"/>
                <w:szCs w:val="18"/>
              </w:rPr>
              <w:t>1974</w:t>
            </w:r>
          </w:p>
        </w:tc>
        <w:tc>
          <w:tcPr>
            <w:tcW w:w="1427" w:type="dxa"/>
            <w:vAlign w:val="top"/>
          </w:tcPr>
          <w:p w14:paraId="28A362A8">
            <w:pPr>
              <w:pStyle w:val="10"/>
              <w:spacing w:before="218" w:line="218" w:lineRule="auto"/>
              <w:ind w:left="357"/>
              <w:rPr>
                <w:sz w:val="18"/>
                <w:szCs w:val="18"/>
              </w:rPr>
            </w:pPr>
            <w:r>
              <w:rPr>
                <w:spacing w:val="-2"/>
                <w:sz w:val="18"/>
                <w:szCs w:val="18"/>
              </w:rPr>
              <w:t>本次重建</w:t>
            </w:r>
          </w:p>
        </w:tc>
      </w:tr>
      <w:tr w14:paraId="38F55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7" w:type="dxa"/>
            <w:vAlign w:val="top"/>
          </w:tcPr>
          <w:p w14:paraId="0FC1B450">
            <w:pPr>
              <w:pStyle w:val="10"/>
              <w:spacing w:before="108" w:line="178" w:lineRule="auto"/>
              <w:ind w:left="405"/>
              <w:rPr>
                <w:sz w:val="18"/>
                <w:szCs w:val="18"/>
              </w:rPr>
            </w:pPr>
            <w:r>
              <w:rPr>
                <w:spacing w:val="-4"/>
                <w:sz w:val="18"/>
                <w:szCs w:val="18"/>
              </w:rPr>
              <w:t>21</w:t>
            </w:r>
          </w:p>
        </w:tc>
        <w:tc>
          <w:tcPr>
            <w:tcW w:w="1072" w:type="dxa"/>
            <w:vMerge w:val="restart"/>
            <w:tcBorders>
              <w:bottom w:val="nil"/>
            </w:tcBorders>
            <w:vAlign w:val="top"/>
          </w:tcPr>
          <w:p w14:paraId="1D515CD5">
            <w:pPr>
              <w:pStyle w:val="10"/>
              <w:spacing w:before="257" w:line="219" w:lineRule="auto"/>
              <w:ind w:left="0" w:leftChars="0" w:firstLine="0" w:firstLineChars="0"/>
              <w:jc w:val="center"/>
              <w:rPr>
                <w:sz w:val="18"/>
                <w:szCs w:val="18"/>
              </w:rPr>
            </w:pPr>
            <w:r>
              <w:rPr>
                <w:spacing w:val="-4"/>
                <w:sz w:val="18"/>
                <w:szCs w:val="18"/>
              </w:rPr>
              <w:t>二支渠</w:t>
            </w:r>
          </w:p>
        </w:tc>
        <w:tc>
          <w:tcPr>
            <w:tcW w:w="1070" w:type="dxa"/>
            <w:vAlign w:val="top"/>
          </w:tcPr>
          <w:p w14:paraId="61117BA2">
            <w:pPr>
              <w:pStyle w:val="10"/>
              <w:spacing w:before="109" w:line="179" w:lineRule="auto"/>
              <w:rPr>
                <w:sz w:val="18"/>
                <w:szCs w:val="18"/>
              </w:rPr>
            </w:pPr>
            <w:r>
              <w:rPr>
                <w:spacing w:val="-4"/>
                <w:sz w:val="18"/>
                <w:szCs w:val="18"/>
              </w:rPr>
              <w:t>0+305</w:t>
            </w:r>
          </w:p>
        </w:tc>
        <w:tc>
          <w:tcPr>
            <w:tcW w:w="1143" w:type="dxa"/>
            <w:vAlign w:val="top"/>
          </w:tcPr>
          <w:p w14:paraId="33CCD9ED">
            <w:pPr>
              <w:pStyle w:val="10"/>
              <w:spacing w:before="83" w:line="218" w:lineRule="auto"/>
              <w:rPr>
                <w:sz w:val="18"/>
                <w:szCs w:val="18"/>
              </w:rPr>
            </w:pPr>
            <w:r>
              <w:rPr>
                <w:spacing w:val="-4"/>
                <w:sz w:val="18"/>
                <w:szCs w:val="18"/>
              </w:rPr>
              <w:t>1#生产桥</w:t>
            </w:r>
          </w:p>
        </w:tc>
        <w:tc>
          <w:tcPr>
            <w:tcW w:w="1701" w:type="dxa"/>
            <w:vAlign w:val="top"/>
          </w:tcPr>
          <w:p w14:paraId="1F9429EA">
            <w:pPr>
              <w:pStyle w:val="10"/>
              <w:spacing w:before="83" w:line="215" w:lineRule="auto"/>
              <w:rPr>
                <w:sz w:val="18"/>
                <w:szCs w:val="18"/>
              </w:rPr>
            </w:pPr>
            <w:r>
              <w:rPr>
                <w:spacing w:val="-2"/>
                <w:sz w:val="18"/>
                <w:szCs w:val="18"/>
              </w:rPr>
              <w:t>流态基本平稳</w:t>
            </w:r>
          </w:p>
        </w:tc>
        <w:tc>
          <w:tcPr>
            <w:tcW w:w="4244" w:type="dxa"/>
            <w:vAlign w:val="top"/>
          </w:tcPr>
          <w:p w14:paraId="004DF0BF">
            <w:pPr>
              <w:pStyle w:val="10"/>
              <w:spacing w:before="82" w:line="217" w:lineRule="auto"/>
              <w:rPr>
                <w:sz w:val="18"/>
                <w:szCs w:val="18"/>
              </w:rPr>
            </w:pPr>
            <w:r>
              <w:rPr>
                <w:spacing w:val="-1"/>
                <w:sz w:val="18"/>
                <w:szCs w:val="18"/>
              </w:rPr>
              <w:t>砼管，标准低，影响通行安全</w:t>
            </w:r>
          </w:p>
        </w:tc>
        <w:tc>
          <w:tcPr>
            <w:tcW w:w="1078" w:type="dxa"/>
            <w:vAlign w:val="top"/>
          </w:tcPr>
          <w:p w14:paraId="05675B4C">
            <w:pPr>
              <w:pStyle w:val="10"/>
              <w:spacing w:before="83" w:line="220" w:lineRule="auto"/>
              <w:ind w:left="387"/>
              <w:rPr>
                <w:sz w:val="18"/>
                <w:szCs w:val="18"/>
              </w:rPr>
            </w:pPr>
            <w:r>
              <w:rPr>
                <w:spacing w:val="-5"/>
                <w:sz w:val="18"/>
                <w:szCs w:val="18"/>
              </w:rPr>
              <w:t>d类</w:t>
            </w:r>
          </w:p>
        </w:tc>
        <w:tc>
          <w:tcPr>
            <w:tcW w:w="1068" w:type="dxa"/>
            <w:vAlign w:val="top"/>
          </w:tcPr>
          <w:p w14:paraId="133893D5">
            <w:pPr>
              <w:pStyle w:val="10"/>
              <w:spacing w:before="109" w:line="179" w:lineRule="auto"/>
              <w:ind w:left="370"/>
              <w:rPr>
                <w:sz w:val="18"/>
                <w:szCs w:val="18"/>
              </w:rPr>
            </w:pPr>
            <w:r>
              <w:rPr>
                <w:spacing w:val="-5"/>
                <w:sz w:val="18"/>
                <w:szCs w:val="18"/>
              </w:rPr>
              <w:t>1974</w:t>
            </w:r>
          </w:p>
        </w:tc>
        <w:tc>
          <w:tcPr>
            <w:tcW w:w="1427" w:type="dxa"/>
            <w:vAlign w:val="top"/>
          </w:tcPr>
          <w:p w14:paraId="4E9D6A2F">
            <w:pPr>
              <w:pStyle w:val="10"/>
              <w:spacing w:before="83" w:line="218" w:lineRule="auto"/>
              <w:ind w:left="357"/>
              <w:rPr>
                <w:sz w:val="18"/>
                <w:szCs w:val="18"/>
              </w:rPr>
            </w:pPr>
            <w:r>
              <w:rPr>
                <w:spacing w:val="-2"/>
                <w:sz w:val="18"/>
                <w:szCs w:val="18"/>
              </w:rPr>
              <w:t>本次重建</w:t>
            </w:r>
          </w:p>
        </w:tc>
      </w:tr>
      <w:tr w14:paraId="193ED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11D01A92">
            <w:pPr>
              <w:pStyle w:val="10"/>
              <w:spacing w:before="110" w:line="178" w:lineRule="auto"/>
              <w:ind w:left="405"/>
              <w:rPr>
                <w:sz w:val="18"/>
                <w:szCs w:val="18"/>
              </w:rPr>
            </w:pPr>
            <w:r>
              <w:rPr>
                <w:spacing w:val="-4"/>
                <w:sz w:val="18"/>
                <w:szCs w:val="18"/>
              </w:rPr>
              <w:t>22</w:t>
            </w:r>
          </w:p>
        </w:tc>
        <w:tc>
          <w:tcPr>
            <w:tcW w:w="1072" w:type="dxa"/>
            <w:vMerge w:val="continue"/>
            <w:tcBorders>
              <w:top w:val="nil"/>
            </w:tcBorders>
            <w:vAlign w:val="top"/>
          </w:tcPr>
          <w:p w14:paraId="02DF97B1">
            <w:pPr>
              <w:rPr>
                <w:rFonts w:ascii="Arial"/>
                <w:sz w:val="21"/>
              </w:rPr>
            </w:pPr>
          </w:p>
        </w:tc>
        <w:tc>
          <w:tcPr>
            <w:tcW w:w="1070" w:type="dxa"/>
            <w:vAlign w:val="top"/>
          </w:tcPr>
          <w:p w14:paraId="354FAEA7">
            <w:pPr>
              <w:pStyle w:val="10"/>
              <w:spacing w:before="110" w:line="179" w:lineRule="auto"/>
              <w:rPr>
                <w:sz w:val="18"/>
                <w:szCs w:val="18"/>
              </w:rPr>
            </w:pPr>
            <w:r>
              <w:rPr>
                <w:spacing w:val="-4"/>
                <w:sz w:val="18"/>
                <w:szCs w:val="18"/>
              </w:rPr>
              <w:t>0+610</w:t>
            </w:r>
          </w:p>
        </w:tc>
        <w:tc>
          <w:tcPr>
            <w:tcW w:w="1143" w:type="dxa"/>
            <w:vAlign w:val="top"/>
          </w:tcPr>
          <w:p w14:paraId="5C2B9D79">
            <w:pPr>
              <w:pStyle w:val="10"/>
              <w:spacing w:before="84" w:line="218" w:lineRule="auto"/>
              <w:rPr>
                <w:sz w:val="18"/>
                <w:szCs w:val="18"/>
              </w:rPr>
            </w:pPr>
            <w:r>
              <w:rPr>
                <w:spacing w:val="-3"/>
                <w:sz w:val="18"/>
                <w:szCs w:val="18"/>
              </w:rPr>
              <w:t>2#生产桥</w:t>
            </w:r>
          </w:p>
        </w:tc>
        <w:tc>
          <w:tcPr>
            <w:tcW w:w="1701" w:type="dxa"/>
            <w:vAlign w:val="top"/>
          </w:tcPr>
          <w:p w14:paraId="18F0BB7F">
            <w:pPr>
              <w:pStyle w:val="10"/>
              <w:spacing w:before="84" w:line="215" w:lineRule="auto"/>
              <w:rPr>
                <w:sz w:val="18"/>
                <w:szCs w:val="18"/>
              </w:rPr>
            </w:pPr>
            <w:r>
              <w:rPr>
                <w:spacing w:val="-2"/>
                <w:sz w:val="18"/>
                <w:szCs w:val="18"/>
              </w:rPr>
              <w:t>流态基本平稳</w:t>
            </w:r>
          </w:p>
        </w:tc>
        <w:tc>
          <w:tcPr>
            <w:tcW w:w="4244" w:type="dxa"/>
            <w:vAlign w:val="top"/>
          </w:tcPr>
          <w:p w14:paraId="3868DA79">
            <w:pPr>
              <w:pStyle w:val="10"/>
              <w:spacing w:before="84" w:line="217" w:lineRule="auto"/>
              <w:rPr>
                <w:sz w:val="18"/>
                <w:szCs w:val="18"/>
              </w:rPr>
            </w:pPr>
            <w:r>
              <w:rPr>
                <w:spacing w:val="-1"/>
                <w:sz w:val="18"/>
                <w:szCs w:val="18"/>
              </w:rPr>
              <w:t>砼管，标准低，影响通行安全全</w:t>
            </w:r>
          </w:p>
        </w:tc>
        <w:tc>
          <w:tcPr>
            <w:tcW w:w="1078" w:type="dxa"/>
            <w:vAlign w:val="top"/>
          </w:tcPr>
          <w:p w14:paraId="25059EA6">
            <w:pPr>
              <w:pStyle w:val="10"/>
              <w:spacing w:before="84" w:line="220" w:lineRule="auto"/>
              <w:ind w:left="387"/>
              <w:rPr>
                <w:sz w:val="18"/>
                <w:szCs w:val="18"/>
              </w:rPr>
            </w:pPr>
            <w:r>
              <w:rPr>
                <w:spacing w:val="-5"/>
                <w:sz w:val="18"/>
                <w:szCs w:val="18"/>
              </w:rPr>
              <w:t>d类</w:t>
            </w:r>
          </w:p>
        </w:tc>
        <w:tc>
          <w:tcPr>
            <w:tcW w:w="1068" w:type="dxa"/>
            <w:vAlign w:val="top"/>
          </w:tcPr>
          <w:p w14:paraId="6DB7C04A">
            <w:pPr>
              <w:pStyle w:val="10"/>
              <w:spacing w:before="110" w:line="179" w:lineRule="auto"/>
              <w:ind w:left="370"/>
              <w:rPr>
                <w:sz w:val="18"/>
                <w:szCs w:val="18"/>
              </w:rPr>
            </w:pPr>
            <w:r>
              <w:rPr>
                <w:spacing w:val="-5"/>
                <w:sz w:val="18"/>
                <w:szCs w:val="18"/>
              </w:rPr>
              <w:t>1974</w:t>
            </w:r>
          </w:p>
        </w:tc>
        <w:tc>
          <w:tcPr>
            <w:tcW w:w="1427" w:type="dxa"/>
            <w:vAlign w:val="top"/>
          </w:tcPr>
          <w:p w14:paraId="35036AA8">
            <w:pPr>
              <w:pStyle w:val="10"/>
              <w:spacing w:before="84" w:line="218" w:lineRule="auto"/>
              <w:ind w:left="357"/>
              <w:rPr>
                <w:sz w:val="18"/>
                <w:szCs w:val="18"/>
              </w:rPr>
            </w:pPr>
            <w:r>
              <w:rPr>
                <w:spacing w:val="-2"/>
                <w:sz w:val="18"/>
                <w:szCs w:val="18"/>
              </w:rPr>
              <w:t>本次重建</w:t>
            </w:r>
          </w:p>
        </w:tc>
      </w:tr>
      <w:tr w14:paraId="73D71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4C67D29D">
            <w:pPr>
              <w:pStyle w:val="10"/>
              <w:spacing w:before="110" w:line="179" w:lineRule="auto"/>
              <w:ind w:left="405"/>
              <w:rPr>
                <w:sz w:val="18"/>
                <w:szCs w:val="18"/>
              </w:rPr>
            </w:pPr>
            <w:r>
              <w:rPr>
                <w:spacing w:val="-7"/>
                <w:sz w:val="18"/>
                <w:szCs w:val="18"/>
              </w:rPr>
              <w:t>23</w:t>
            </w:r>
          </w:p>
        </w:tc>
        <w:tc>
          <w:tcPr>
            <w:tcW w:w="1072" w:type="dxa"/>
            <w:vMerge w:val="restart"/>
            <w:tcBorders>
              <w:bottom w:val="nil"/>
            </w:tcBorders>
            <w:vAlign w:val="top"/>
          </w:tcPr>
          <w:p w14:paraId="2752731D">
            <w:pPr>
              <w:pStyle w:val="10"/>
              <w:spacing w:before="259" w:line="219" w:lineRule="auto"/>
              <w:rPr>
                <w:sz w:val="18"/>
                <w:szCs w:val="18"/>
              </w:rPr>
            </w:pPr>
            <w:r>
              <w:rPr>
                <w:spacing w:val="-5"/>
                <w:sz w:val="18"/>
                <w:szCs w:val="18"/>
              </w:rPr>
              <w:t>三支渠</w:t>
            </w:r>
          </w:p>
        </w:tc>
        <w:tc>
          <w:tcPr>
            <w:tcW w:w="1070" w:type="dxa"/>
            <w:vAlign w:val="top"/>
          </w:tcPr>
          <w:p w14:paraId="758F1A9E">
            <w:pPr>
              <w:pStyle w:val="10"/>
              <w:spacing w:before="110" w:line="179" w:lineRule="auto"/>
              <w:rPr>
                <w:sz w:val="18"/>
                <w:szCs w:val="18"/>
              </w:rPr>
            </w:pPr>
            <w:r>
              <w:rPr>
                <w:spacing w:val="-4"/>
                <w:sz w:val="18"/>
                <w:szCs w:val="18"/>
              </w:rPr>
              <w:t>0+644</w:t>
            </w:r>
          </w:p>
        </w:tc>
        <w:tc>
          <w:tcPr>
            <w:tcW w:w="1143" w:type="dxa"/>
            <w:vAlign w:val="top"/>
          </w:tcPr>
          <w:p w14:paraId="37B460C4">
            <w:pPr>
              <w:pStyle w:val="10"/>
              <w:spacing w:before="84" w:line="218" w:lineRule="auto"/>
              <w:rPr>
                <w:sz w:val="18"/>
                <w:szCs w:val="18"/>
              </w:rPr>
            </w:pPr>
            <w:r>
              <w:rPr>
                <w:spacing w:val="-4"/>
                <w:sz w:val="18"/>
                <w:szCs w:val="18"/>
              </w:rPr>
              <w:t>1#生产桥</w:t>
            </w:r>
          </w:p>
        </w:tc>
        <w:tc>
          <w:tcPr>
            <w:tcW w:w="1701" w:type="dxa"/>
            <w:vAlign w:val="top"/>
          </w:tcPr>
          <w:p w14:paraId="63E6699A">
            <w:pPr>
              <w:pStyle w:val="10"/>
              <w:spacing w:before="84" w:line="215" w:lineRule="auto"/>
              <w:rPr>
                <w:sz w:val="18"/>
                <w:szCs w:val="18"/>
              </w:rPr>
            </w:pPr>
            <w:r>
              <w:rPr>
                <w:spacing w:val="-2"/>
                <w:sz w:val="18"/>
                <w:szCs w:val="18"/>
              </w:rPr>
              <w:t>流态基本平稳</w:t>
            </w:r>
          </w:p>
        </w:tc>
        <w:tc>
          <w:tcPr>
            <w:tcW w:w="4244" w:type="dxa"/>
            <w:vAlign w:val="top"/>
          </w:tcPr>
          <w:p w14:paraId="458237A1">
            <w:pPr>
              <w:pStyle w:val="10"/>
              <w:spacing w:before="84" w:line="217" w:lineRule="auto"/>
              <w:rPr>
                <w:sz w:val="18"/>
                <w:szCs w:val="18"/>
              </w:rPr>
            </w:pPr>
            <w:r>
              <w:rPr>
                <w:spacing w:val="-1"/>
                <w:sz w:val="18"/>
                <w:szCs w:val="18"/>
              </w:rPr>
              <w:t>砼管，标准低，影响通行安全</w:t>
            </w:r>
          </w:p>
        </w:tc>
        <w:tc>
          <w:tcPr>
            <w:tcW w:w="1078" w:type="dxa"/>
            <w:vAlign w:val="top"/>
          </w:tcPr>
          <w:p w14:paraId="4F387838">
            <w:pPr>
              <w:pStyle w:val="10"/>
              <w:spacing w:before="85" w:line="220" w:lineRule="auto"/>
              <w:ind w:left="387"/>
              <w:rPr>
                <w:sz w:val="18"/>
                <w:szCs w:val="18"/>
              </w:rPr>
            </w:pPr>
            <w:r>
              <w:rPr>
                <w:spacing w:val="-5"/>
                <w:sz w:val="18"/>
                <w:szCs w:val="18"/>
              </w:rPr>
              <w:t>d类</w:t>
            </w:r>
          </w:p>
        </w:tc>
        <w:tc>
          <w:tcPr>
            <w:tcW w:w="1068" w:type="dxa"/>
            <w:vAlign w:val="top"/>
          </w:tcPr>
          <w:p w14:paraId="173951B9">
            <w:pPr>
              <w:pStyle w:val="10"/>
              <w:spacing w:before="110" w:line="179" w:lineRule="auto"/>
              <w:ind w:left="370"/>
              <w:rPr>
                <w:sz w:val="18"/>
                <w:szCs w:val="18"/>
              </w:rPr>
            </w:pPr>
            <w:r>
              <w:rPr>
                <w:spacing w:val="-5"/>
                <w:sz w:val="18"/>
                <w:szCs w:val="18"/>
              </w:rPr>
              <w:t>1974</w:t>
            </w:r>
          </w:p>
        </w:tc>
        <w:tc>
          <w:tcPr>
            <w:tcW w:w="1427" w:type="dxa"/>
            <w:vAlign w:val="top"/>
          </w:tcPr>
          <w:p w14:paraId="0F768938">
            <w:pPr>
              <w:pStyle w:val="10"/>
              <w:spacing w:before="84" w:line="218" w:lineRule="auto"/>
              <w:ind w:left="357"/>
              <w:rPr>
                <w:sz w:val="18"/>
                <w:szCs w:val="18"/>
              </w:rPr>
            </w:pPr>
            <w:r>
              <w:rPr>
                <w:spacing w:val="-2"/>
                <w:sz w:val="18"/>
                <w:szCs w:val="18"/>
              </w:rPr>
              <w:t>本次重建</w:t>
            </w:r>
          </w:p>
        </w:tc>
      </w:tr>
      <w:tr w14:paraId="41079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41E34A74">
            <w:pPr>
              <w:pStyle w:val="10"/>
              <w:spacing w:before="108" w:line="178" w:lineRule="auto"/>
              <w:ind w:left="405"/>
              <w:rPr>
                <w:sz w:val="18"/>
                <w:szCs w:val="18"/>
              </w:rPr>
            </w:pPr>
            <w:r>
              <w:rPr>
                <w:spacing w:val="-7"/>
                <w:sz w:val="18"/>
                <w:szCs w:val="18"/>
              </w:rPr>
              <w:t>24</w:t>
            </w:r>
          </w:p>
        </w:tc>
        <w:tc>
          <w:tcPr>
            <w:tcW w:w="1072" w:type="dxa"/>
            <w:vMerge w:val="continue"/>
            <w:tcBorders>
              <w:top w:val="nil"/>
            </w:tcBorders>
            <w:vAlign w:val="top"/>
          </w:tcPr>
          <w:p w14:paraId="05AAFCFF">
            <w:pPr>
              <w:rPr>
                <w:rFonts w:ascii="Arial"/>
                <w:sz w:val="21"/>
              </w:rPr>
            </w:pPr>
          </w:p>
        </w:tc>
        <w:tc>
          <w:tcPr>
            <w:tcW w:w="1070" w:type="dxa"/>
            <w:vAlign w:val="top"/>
          </w:tcPr>
          <w:p w14:paraId="2AA15190">
            <w:pPr>
              <w:pStyle w:val="10"/>
              <w:spacing w:before="108" w:line="179" w:lineRule="auto"/>
              <w:rPr>
                <w:sz w:val="18"/>
                <w:szCs w:val="18"/>
              </w:rPr>
            </w:pPr>
            <w:r>
              <w:rPr>
                <w:spacing w:val="-4"/>
                <w:sz w:val="18"/>
                <w:szCs w:val="18"/>
              </w:rPr>
              <w:t>0+756</w:t>
            </w:r>
          </w:p>
        </w:tc>
        <w:tc>
          <w:tcPr>
            <w:tcW w:w="1143" w:type="dxa"/>
            <w:vAlign w:val="top"/>
          </w:tcPr>
          <w:p w14:paraId="014A1AA7">
            <w:pPr>
              <w:pStyle w:val="10"/>
              <w:spacing w:before="82" w:line="218" w:lineRule="auto"/>
              <w:rPr>
                <w:sz w:val="18"/>
                <w:szCs w:val="18"/>
              </w:rPr>
            </w:pPr>
            <w:r>
              <w:rPr>
                <w:spacing w:val="-3"/>
                <w:sz w:val="18"/>
                <w:szCs w:val="18"/>
              </w:rPr>
              <w:t>2#生产桥</w:t>
            </w:r>
          </w:p>
        </w:tc>
        <w:tc>
          <w:tcPr>
            <w:tcW w:w="1701" w:type="dxa"/>
            <w:vAlign w:val="top"/>
          </w:tcPr>
          <w:p w14:paraId="1EFA4273">
            <w:pPr>
              <w:pStyle w:val="10"/>
              <w:spacing w:before="82" w:line="215" w:lineRule="auto"/>
              <w:rPr>
                <w:sz w:val="18"/>
                <w:szCs w:val="18"/>
              </w:rPr>
            </w:pPr>
            <w:r>
              <w:rPr>
                <w:spacing w:val="-2"/>
                <w:sz w:val="18"/>
                <w:szCs w:val="18"/>
              </w:rPr>
              <w:t>流态基本平稳</w:t>
            </w:r>
          </w:p>
        </w:tc>
        <w:tc>
          <w:tcPr>
            <w:tcW w:w="4244" w:type="dxa"/>
            <w:vAlign w:val="top"/>
          </w:tcPr>
          <w:p w14:paraId="74E8D6DA">
            <w:pPr>
              <w:pStyle w:val="10"/>
              <w:spacing w:before="82" w:line="217" w:lineRule="auto"/>
              <w:rPr>
                <w:sz w:val="18"/>
                <w:szCs w:val="18"/>
              </w:rPr>
            </w:pPr>
            <w:r>
              <w:rPr>
                <w:spacing w:val="-1"/>
                <w:sz w:val="18"/>
                <w:szCs w:val="18"/>
              </w:rPr>
              <w:t>梁板结构桥板，标准低，桥面狭窄，影响通行安全</w:t>
            </w:r>
          </w:p>
        </w:tc>
        <w:tc>
          <w:tcPr>
            <w:tcW w:w="1078" w:type="dxa"/>
            <w:vAlign w:val="top"/>
          </w:tcPr>
          <w:p w14:paraId="018E4127">
            <w:pPr>
              <w:pStyle w:val="10"/>
              <w:spacing w:before="83" w:line="220" w:lineRule="auto"/>
              <w:ind w:left="387"/>
              <w:rPr>
                <w:sz w:val="18"/>
                <w:szCs w:val="18"/>
              </w:rPr>
            </w:pPr>
            <w:r>
              <w:rPr>
                <w:spacing w:val="-5"/>
                <w:sz w:val="18"/>
                <w:szCs w:val="18"/>
              </w:rPr>
              <w:t>d类</w:t>
            </w:r>
          </w:p>
        </w:tc>
        <w:tc>
          <w:tcPr>
            <w:tcW w:w="1068" w:type="dxa"/>
            <w:vAlign w:val="top"/>
          </w:tcPr>
          <w:p w14:paraId="35294D02">
            <w:pPr>
              <w:pStyle w:val="10"/>
              <w:spacing w:before="108" w:line="179" w:lineRule="auto"/>
              <w:ind w:left="370"/>
              <w:rPr>
                <w:sz w:val="18"/>
                <w:szCs w:val="18"/>
              </w:rPr>
            </w:pPr>
            <w:r>
              <w:rPr>
                <w:spacing w:val="-5"/>
                <w:sz w:val="18"/>
                <w:szCs w:val="18"/>
              </w:rPr>
              <w:t>1974</w:t>
            </w:r>
          </w:p>
        </w:tc>
        <w:tc>
          <w:tcPr>
            <w:tcW w:w="1427" w:type="dxa"/>
            <w:vAlign w:val="top"/>
          </w:tcPr>
          <w:p w14:paraId="7A2E70BB">
            <w:pPr>
              <w:pStyle w:val="10"/>
              <w:spacing w:before="82" w:line="218" w:lineRule="auto"/>
              <w:ind w:left="357"/>
              <w:rPr>
                <w:sz w:val="18"/>
                <w:szCs w:val="18"/>
              </w:rPr>
            </w:pPr>
            <w:r>
              <w:rPr>
                <w:spacing w:val="-2"/>
                <w:sz w:val="18"/>
                <w:szCs w:val="18"/>
              </w:rPr>
              <w:t>本次重建</w:t>
            </w:r>
          </w:p>
        </w:tc>
      </w:tr>
      <w:tr w14:paraId="05BCE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67" w:type="dxa"/>
            <w:vAlign w:val="top"/>
          </w:tcPr>
          <w:p w14:paraId="33ECD49F">
            <w:pPr>
              <w:pStyle w:val="10"/>
              <w:spacing w:before="109" w:line="179" w:lineRule="auto"/>
              <w:ind w:left="405"/>
              <w:rPr>
                <w:sz w:val="18"/>
                <w:szCs w:val="18"/>
              </w:rPr>
            </w:pPr>
            <w:r>
              <w:rPr>
                <w:spacing w:val="-7"/>
                <w:sz w:val="18"/>
                <w:szCs w:val="18"/>
              </w:rPr>
              <w:t>25</w:t>
            </w:r>
          </w:p>
        </w:tc>
        <w:tc>
          <w:tcPr>
            <w:tcW w:w="1072" w:type="dxa"/>
            <w:vMerge w:val="restart"/>
            <w:tcBorders>
              <w:bottom w:val="nil"/>
            </w:tcBorders>
            <w:vAlign w:val="top"/>
          </w:tcPr>
          <w:p w14:paraId="11938E81">
            <w:pPr>
              <w:spacing w:line="312" w:lineRule="auto"/>
              <w:rPr>
                <w:rFonts w:ascii="Arial"/>
                <w:sz w:val="21"/>
              </w:rPr>
            </w:pPr>
          </w:p>
          <w:p w14:paraId="2E708097">
            <w:pPr>
              <w:pStyle w:val="10"/>
              <w:spacing w:before="59" w:line="219" w:lineRule="auto"/>
              <w:rPr>
                <w:sz w:val="18"/>
                <w:szCs w:val="18"/>
              </w:rPr>
            </w:pPr>
            <w:r>
              <w:rPr>
                <w:spacing w:val="-7"/>
                <w:sz w:val="18"/>
                <w:szCs w:val="18"/>
              </w:rPr>
              <w:t>四支渠</w:t>
            </w:r>
          </w:p>
        </w:tc>
        <w:tc>
          <w:tcPr>
            <w:tcW w:w="1070" w:type="dxa"/>
            <w:vAlign w:val="top"/>
          </w:tcPr>
          <w:p w14:paraId="660BF607">
            <w:pPr>
              <w:pStyle w:val="10"/>
              <w:spacing w:before="109" w:line="179" w:lineRule="auto"/>
              <w:rPr>
                <w:sz w:val="18"/>
                <w:szCs w:val="18"/>
              </w:rPr>
            </w:pPr>
            <w:r>
              <w:rPr>
                <w:spacing w:val="-4"/>
                <w:sz w:val="18"/>
                <w:szCs w:val="18"/>
              </w:rPr>
              <w:t>0+341</w:t>
            </w:r>
          </w:p>
        </w:tc>
        <w:tc>
          <w:tcPr>
            <w:tcW w:w="1143" w:type="dxa"/>
            <w:vAlign w:val="top"/>
          </w:tcPr>
          <w:p w14:paraId="41CA4576">
            <w:pPr>
              <w:pStyle w:val="10"/>
              <w:spacing w:before="83" w:line="218" w:lineRule="auto"/>
              <w:rPr>
                <w:sz w:val="18"/>
                <w:szCs w:val="18"/>
              </w:rPr>
            </w:pPr>
            <w:r>
              <w:rPr>
                <w:spacing w:val="-4"/>
                <w:sz w:val="18"/>
                <w:szCs w:val="18"/>
              </w:rPr>
              <w:t>1#生产桥</w:t>
            </w:r>
          </w:p>
        </w:tc>
        <w:tc>
          <w:tcPr>
            <w:tcW w:w="1701" w:type="dxa"/>
            <w:vAlign w:val="top"/>
          </w:tcPr>
          <w:p w14:paraId="7A54FBAC">
            <w:pPr>
              <w:pStyle w:val="10"/>
              <w:spacing w:before="83" w:line="215" w:lineRule="auto"/>
              <w:rPr>
                <w:sz w:val="18"/>
                <w:szCs w:val="18"/>
              </w:rPr>
            </w:pPr>
            <w:r>
              <w:rPr>
                <w:spacing w:val="-2"/>
                <w:sz w:val="18"/>
                <w:szCs w:val="18"/>
              </w:rPr>
              <w:t>流态基本平稳</w:t>
            </w:r>
          </w:p>
        </w:tc>
        <w:tc>
          <w:tcPr>
            <w:tcW w:w="4244" w:type="dxa"/>
            <w:vAlign w:val="top"/>
          </w:tcPr>
          <w:p w14:paraId="431FB6DD">
            <w:pPr>
              <w:pStyle w:val="10"/>
              <w:spacing w:before="82" w:line="217" w:lineRule="auto"/>
              <w:rPr>
                <w:sz w:val="18"/>
                <w:szCs w:val="18"/>
              </w:rPr>
            </w:pPr>
            <w:r>
              <w:rPr>
                <w:spacing w:val="-1"/>
                <w:sz w:val="18"/>
                <w:szCs w:val="18"/>
              </w:rPr>
              <w:t>砼管，标准低，影响通行安全</w:t>
            </w:r>
          </w:p>
        </w:tc>
        <w:tc>
          <w:tcPr>
            <w:tcW w:w="1078" w:type="dxa"/>
            <w:vAlign w:val="top"/>
          </w:tcPr>
          <w:p w14:paraId="0A9888FF">
            <w:pPr>
              <w:pStyle w:val="10"/>
              <w:spacing w:before="83" w:line="220" w:lineRule="auto"/>
              <w:ind w:left="387"/>
              <w:rPr>
                <w:sz w:val="18"/>
                <w:szCs w:val="18"/>
              </w:rPr>
            </w:pPr>
            <w:r>
              <w:rPr>
                <w:spacing w:val="-5"/>
                <w:sz w:val="18"/>
                <w:szCs w:val="18"/>
              </w:rPr>
              <w:t>d类</w:t>
            </w:r>
          </w:p>
        </w:tc>
        <w:tc>
          <w:tcPr>
            <w:tcW w:w="1068" w:type="dxa"/>
            <w:vAlign w:val="top"/>
          </w:tcPr>
          <w:p w14:paraId="36EFEFBD">
            <w:pPr>
              <w:pStyle w:val="10"/>
              <w:spacing w:before="109" w:line="179" w:lineRule="auto"/>
              <w:ind w:left="370"/>
              <w:rPr>
                <w:sz w:val="18"/>
                <w:szCs w:val="18"/>
              </w:rPr>
            </w:pPr>
            <w:r>
              <w:rPr>
                <w:spacing w:val="-5"/>
                <w:sz w:val="18"/>
                <w:szCs w:val="18"/>
              </w:rPr>
              <w:t>1974</w:t>
            </w:r>
          </w:p>
        </w:tc>
        <w:tc>
          <w:tcPr>
            <w:tcW w:w="1427" w:type="dxa"/>
            <w:vAlign w:val="top"/>
          </w:tcPr>
          <w:p w14:paraId="66620CC7">
            <w:pPr>
              <w:pStyle w:val="10"/>
              <w:spacing w:before="83" w:line="218" w:lineRule="auto"/>
              <w:ind w:left="357"/>
              <w:rPr>
                <w:sz w:val="18"/>
                <w:szCs w:val="18"/>
              </w:rPr>
            </w:pPr>
            <w:r>
              <w:rPr>
                <w:spacing w:val="-2"/>
                <w:sz w:val="18"/>
                <w:szCs w:val="18"/>
              </w:rPr>
              <w:t>本次重建</w:t>
            </w:r>
          </w:p>
        </w:tc>
      </w:tr>
      <w:tr w14:paraId="60158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967" w:type="dxa"/>
            <w:vAlign w:val="top"/>
          </w:tcPr>
          <w:p w14:paraId="0D320ECE">
            <w:pPr>
              <w:pStyle w:val="10"/>
              <w:spacing w:before="80" w:line="179" w:lineRule="auto"/>
              <w:ind w:left="405"/>
              <w:rPr>
                <w:sz w:val="18"/>
                <w:szCs w:val="18"/>
              </w:rPr>
            </w:pPr>
            <w:r>
              <w:rPr>
                <w:spacing w:val="-7"/>
                <w:sz w:val="18"/>
                <w:szCs w:val="18"/>
              </w:rPr>
              <w:t>26</w:t>
            </w:r>
          </w:p>
        </w:tc>
        <w:tc>
          <w:tcPr>
            <w:tcW w:w="1072" w:type="dxa"/>
            <w:vMerge w:val="continue"/>
            <w:tcBorders>
              <w:top w:val="nil"/>
              <w:bottom w:val="nil"/>
            </w:tcBorders>
            <w:vAlign w:val="top"/>
          </w:tcPr>
          <w:p w14:paraId="66C53F19">
            <w:pPr>
              <w:rPr>
                <w:rFonts w:ascii="Arial"/>
                <w:sz w:val="21"/>
              </w:rPr>
            </w:pPr>
          </w:p>
        </w:tc>
        <w:tc>
          <w:tcPr>
            <w:tcW w:w="1070" w:type="dxa"/>
            <w:vAlign w:val="top"/>
          </w:tcPr>
          <w:p w14:paraId="7DB1B484">
            <w:pPr>
              <w:pStyle w:val="10"/>
              <w:spacing w:before="80" w:line="179" w:lineRule="auto"/>
              <w:rPr>
                <w:sz w:val="18"/>
                <w:szCs w:val="18"/>
              </w:rPr>
            </w:pPr>
            <w:r>
              <w:rPr>
                <w:spacing w:val="-4"/>
                <w:sz w:val="18"/>
                <w:szCs w:val="18"/>
              </w:rPr>
              <w:t>1+285</w:t>
            </w:r>
          </w:p>
        </w:tc>
        <w:tc>
          <w:tcPr>
            <w:tcW w:w="1143" w:type="dxa"/>
            <w:vAlign w:val="top"/>
          </w:tcPr>
          <w:p w14:paraId="2A095E4D">
            <w:pPr>
              <w:pStyle w:val="10"/>
              <w:spacing w:before="54" w:line="218" w:lineRule="auto"/>
              <w:rPr>
                <w:sz w:val="18"/>
                <w:szCs w:val="18"/>
              </w:rPr>
            </w:pPr>
            <w:r>
              <w:rPr>
                <w:spacing w:val="-3"/>
                <w:sz w:val="18"/>
                <w:szCs w:val="18"/>
              </w:rPr>
              <w:t>2#生产桥</w:t>
            </w:r>
          </w:p>
        </w:tc>
        <w:tc>
          <w:tcPr>
            <w:tcW w:w="1701" w:type="dxa"/>
            <w:vAlign w:val="top"/>
          </w:tcPr>
          <w:p w14:paraId="1E6C82B2">
            <w:pPr>
              <w:pStyle w:val="10"/>
              <w:spacing w:before="54" w:line="215" w:lineRule="auto"/>
              <w:rPr>
                <w:sz w:val="18"/>
                <w:szCs w:val="18"/>
              </w:rPr>
            </w:pPr>
            <w:r>
              <w:rPr>
                <w:spacing w:val="-2"/>
                <w:sz w:val="18"/>
                <w:szCs w:val="18"/>
              </w:rPr>
              <w:t>流态基本平稳</w:t>
            </w:r>
          </w:p>
        </w:tc>
        <w:tc>
          <w:tcPr>
            <w:tcW w:w="4244" w:type="dxa"/>
            <w:vAlign w:val="top"/>
          </w:tcPr>
          <w:p w14:paraId="67EE345F">
            <w:pPr>
              <w:pStyle w:val="10"/>
              <w:spacing w:before="54" w:line="217" w:lineRule="auto"/>
              <w:rPr>
                <w:sz w:val="18"/>
                <w:szCs w:val="18"/>
              </w:rPr>
            </w:pPr>
            <w:r>
              <w:rPr>
                <w:spacing w:val="-1"/>
                <w:sz w:val="18"/>
                <w:szCs w:val="18"/>
              </w:rPr>
              <w:t>梁板结构桥板，标准低，桥面狭窄，影响通行安全</w:t>
            </w:r>
          </w:p>
        </w:tc>
        <w:tc>
          <w:tcPr>
            <w:tcW w:w="1078" w:type="dxa"/>
            <w:vAlign w:val="top"/>
          </w:tcPr>
          <w:p w14:paraId="02B700A4">
            <w:pPr>
              <w:pStyle w:val="10"/>
              <w:spacing w:before="55" w:line="220" w:lineRule="auto"/>
              <w:ind w:left="387"/>
              <w:rPr>
                <w:sz w:val="18"/>
                <w:szCs w:val="18"/>
              </w:rPr>
            </w:pPr>
            <w:r>
              <w:rPr>
                <w:spacing w:val="-5"/>
                <w:sz w:val="18"/>
                <w:szCs w:val="18"/>
              </w:rPr>
              <w:t>d类</w:t>
            </w:r>
          </w:p>
        </w:tc>
        <w:tc>
          <w:tcPr>
            <w:tcW w:w="1068" w:type="dxa"/>
            <w:vAlign w:val="top"/>
          </w:tcPr>
          <w:p w14:paraId="769659AE">
            <w:pPr>
              <w:pStyle w:val="10"/>
              <w:spacing w:before="80" w:line="179" w:lineRule="auto"/>
              <w:ind w:left="370"/>
              <w:rPr>
                <w:sz w:val="18"/>
                <w:szCs w:val="18"/>
              </w:rPr>
            </w:pPr>
            <w:r>
              <w:rPr>
                <w:spacing w:val="-5"/>
                <w:sz w:val="18"/>
                <w:szCs w:val="18"/>
              </w:rPr>
              <w:t>1974</w:t>
            </w:r>
          </w:p>
        </w:tc>
        <w:tc>
          <w:tcPr>
            <w:tcW w:w="1427" w:type="dxa"/>
            <w:vAlign w:val="top"/>
          </w:tcPr>
          <w:p w14:paraId="49C73B5E">
            <w:pPr>
              <w:pStyle w:val="10"/>
              <w:spacing w:before="54" w:line="218" w:lineRule="auto"/>
              <w:ind w:left="357"/>
              <w:rPr>
                <w:sz w:val="18"/>
                <w:szCs w:val="18"/>
              </w:rPr>
            </w:pPr>
            <w:r>
              <w:rPr>
                <w:spacing w:val="-2"/>
                <w:sz w:val="18"/>
                <w:szCs w:val="18"/>
              </w:rPr>
              <w:t>本次重建</w:t>
            </w:r>
          </w:p>
        </w:tc>
      </w:tr>
      <w:tr w14:paraId="559EC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967" w:type="dxa"/>
            <w:vAlign w:val="top"/>
          </w:tcPr>
          <w:p w14:paraId="5A59E9C5">
            <w:pPr>
              <w:pStyle w:val="10"/>
              <w:spacing w:before="78" w:line="179" w:lineRule="auto"/>
              <w:ind w:left="405"/>
              <w:rPr>
                <w:sz w:val="18"/>
                <w:szCs w:val="18"/>
              </w:rPr>
            </w:pPr>
            <w:r>
              <w:rPr>
                <w:spacing w:val="-7"/>
                <w:sz w:val="18"/>
                <w:szCs w:val="18"/>
              </w:rPr>
              <w:t>27</w:t>
            </w:r>
          </w:p>
        </w:tc>
        <w:tc>
          <w:tcPr>
            <w:tcW w:w="1072" w:type="dxa"/>
            <w:vMerge w:val="continue"/>
            <w:tcBorders>
              <w:top w:val="nil"/>
            </w:tcBorders>
            <w:vAlign w:val="top"/>
          </w:tcPr>
          <w:p w14:paraId="4B5CE393">
            <w:pPr>
              <w:rPr>
                <w:rFonts w:ascii="Arial"/>
                <w:sz w:val="21"/>
              </w:rPr>
            </w:pPr>
          </w:p>
        </w:tc>
        <w:tc>
          <w:tcPr>
            <w:tcW w:w="1070" w:type="dxa"/>
            <w:vAlign w:val="top"/>
          </w:tcPr>
          <w:p w14:paraId="48218A6E">
            <w:pPr>
              <w:pStyle w:val="10"/>
              <w:spacing w:before="78" w:line="179" w:lineRule="auto"/>
              <w:rPr>
                <w:sz w:val="18"/>
                <w:szCs w:val="18"/>
              </w:rPr>
            </w:pPr>
            <w:r>
              <w:rPr>
                <w:spacing w:val="-4"/>
                <w:sz w:val="18"/>
                <w:szCs w:val="18"/>
              </w:rPr>
              <w:t>1+390</w:t>
            </w:r>
          </w:p>
        </w:tc>
        <w:tc>
          <w:tcPr>
            <w:tcW w:w="1143" w:type="dxa"/>
            <w:vAlign w:val="top"/>
          </w:tcPr>
          <w:p w14:paraId="1BFFB3DE">
            <w:pPr>
              <w:pStyle w:val="10"/>
              <w:spacing w:before="52" w:line="218" w:lineRule="auto"/>
              <w:rPr>
                <w:sz w:val="18"/>
                <w:szCs w:val="18"/>
              </w:rPr>
            </w:pPr>
            <w:r>
              <w:rPr>
                <w:spacing w:val="-4"/>
                <w:sz w:val="18"/>
                <w:szCs w:val="18"/>
              </w:rPr>
              <w:t>3#生产桥</w:t>
            </w:r>
          </w:p>
        </w:tc>
        <w:tc>
          <w:tcPr>
            <w:tcW w:w="1701" w:type="dxa"/>
            <w:vAlign w:val="top"/>
          </w:tcPr>
          <w:p w14:paraId="7CA768C2">
            <w:pPr>
              <w:pStyle w:val="10"/>
              <w:spacing w:before="52" w:line="215" w:lineRule="auto"/>
              <w:rPr>
                <w:sz w:val="18"/>
                <w:szCs w:val="18"/>
              </w:rPr>
            </w:pPr>
            <w:r>
              <w:rPr>
                <w:spacing w:val="-2"/>
                <w:sz w:val="18"/>
                <w:szCs w:val="18"/>
              </w:rPr>
              <w:t>流态基本平稳</w:t>
            </w:r>
          </w:p>
        </w:tc>
        <w:tc>
          <w:tcPr>
            <w:tcW w:w="4244" w:type="dxa"/>
            <w:vAlign w:val="top"/>
          </w:tcPr>
          <w:p w14:paraId="7EC9D146">
            <w:pPr>
              <w:pStyle w:val="10"/>
              <w:spacing w:before="52" w:line="217" w:lineRule="auto"/>
              <w:rPr>
                <w:sz w:val="18"/>
                <w:szCs w:val="18"/>
              </w:rPr>
            </w:pPr>
            <w:r>
              <w:rPr>
                <w:spacing w:val="-1"/>
                <w:sz w:val="18"/>
                <w:szCs w:val="18"/>
              </w:rPr>
              <w:t>浆砌拱桥，桥面狭窄，影响通行安全</w:t>
            </w:r>
          </w:p>
        </w:tc>
        <w:tc>
          <w:tcPr>
            <w:tcW w:w="1078" w:type="dxa"/>
            <w:vAlign w:val="top"/>
          </w:tcPr>
          <w:p w14:paraId="670B7896">
            <w:pPr>
              <w:pStyle w:val="10"/>
              <w:spacing w:before="53" w:line="220" w:lineRule="auto"/>
              <w:ind w:left="387"/>
              <w:rPr>
                <w:sz w:val="18"/>
                <w:szCs w:val="18"/>
              </w:rPr>
            </w:pPr>
            <w:r>
              <w:rPr>
                <w:spacing w:val="-5"/>
                <w:sz w:val="18"/>
                <w:szCs w:val="18"/>
              </w:rPr>
              <w:t>d类</w:t>
            </w:r>
          </w:p>
        </w:tc>
        <w:tc>
          <w:tcPr>
            <w:tcW w:w="1068" w:type="dxa"/>
            <w:vAlign w:val="top"/>
          </w:tcPr>
          <w:p w14:paraId="057C9C65">
            <w:pPr>
              <w:pStyle w:val="10"/>
              <w:spacing w:before="78" w:line="179" w:lineRule="auto"/>
              <w:ind w:left="370"/>
              <w:rPr>
                <w:sz w:val="18"/>
                <w:szCs w:val="18"/>
              </w:rPr>
            </w:pPr>
            <w:r>
              <w:rPr>
                <w:spacing w:val="-5"/>
                <w:sz w:val="18"/>
                <w:szCs w:val="18"/>
              </w:rPr>
              <w:t>1974</w:t>
            </w:r>
          </w:p>
        </w:tc>
        <w:tc>
          <w:tcPr>
            <w:tcW w:w="1427" w:type="dxa"/>
            <w:vAlign w:val="top"/>
          </w:tcPr>
          <w:p w14:paraId="26D8B040">
            <w:pPr>
              <w:pStyle w:val="10"/>
              <w:spacing w:before="52" w:line="218" w:lineRule="auto"/>
              <w:ind w:left="357"/>
              <w:rPr>
                <w:sz w:val="18"/>
                <w:szCs w:val="18"/>
              </w:rPr>
            </w:pPr>
            <w:r>
              <w:rPr>
                <w:spacing w:val="-2"/>
                <w:sz w:val="18"/>
                <w:szCs w:val="18"/>
              </w:rPr>
              <w:t>本次重建</w:t>
            </w:r>
          </w:p>
        </w:tc>
      </w:tr>
    </w:tbl>
    <w:p w14:paraId="1B0012FC">
      <w:pPr>
        <w:pStyle w:val="4"/>
      </w:pPr>
    </w:p>
    <w:p w14:paraId="08142F00">
      <w:pPr>
        <w:pStyle w:val="4"/>
        <w:spacing w:line="458" w:lineRule="auto"/>
      </w:pPr>
    </w:p>
    <w:p w14:paraId="5BAF8D6C">
      <w:pPr>
        <w:spacing w:before="91" w:line="219" w:lineRule="auto"/>
        <w:ind w:left="5342"/>
        <w:rPr>
          <w:rFonts w:ascii="黑体" w:hAnsi="黑体" w:eastAsia="黑体" w:cs="黑体"/>
          <w:sz w:val="28"/>
          <w:szCs w:val="28"/>
        </w:rPr>
      </w:pPr>
      <w:r>
        <w:rPr>
          <w:rFonts w:ascii="黑体" w:hAnsi="黑体" w:eastAsia="黑体" w:cs="黑体"/>
          <w:spacing w:val="-1"/>
          <w:sz w:val="28"/>
          <w:szCs w:val="28"/>
        </w:rPr>
        <w:t>水闸评估表（</w:t>
      </w:r>
      <w:r>
        <w:rPr>
          <w:rFonts w:ascii="Times New Roman" w:hAnsi="Times New Roman" w:eastAsia="Times New Roman" w:cs="Times New Roman"/>
          <w:spacing w:val="-1"/>
          <w:sz w:val="28"/>
          <w:szCs w:val="28"/>
        </w:rPr>
        <w:t>9</w:t>
      </w:r>
      <w:r>
        <w:rPr>
          <w:rFonts w:ascii="黑体" w:hAnsi="黑体" w:eastAsia="黑体" w:cs="黑体"/>
          <w:spacing w:val="-1"/>
          <w:sz w:val="28"/>
          <w:szCs w:val="28"/>
        </w:rPr>
        <w:t>座）</w:t>
      </w:r>
    </w:p>
    <w:p w14:paraId="00D3316F">
      <w:pPr>
        <w:spacing w:line="93" w:lineRule="exact"/>
      </w:pPr>
    </w:p>
    <w:tbl>
      <w:tblPr>
        <w:tblStyle w:val="9"/>
        <w:tblW w:w="139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231"/>
        <w:gridCol w:w="986"/>
        <w:gridCol w:w="2685"/>
        <w:gridCol w:w="3398"/>
        <w:gridCol w:w="2776"/>
        <w:gridCol w:w="691"/>
        <w:gridCol w:w="1521"/>
      </w:tblGrid>
      <w:tr w14:paraId="05445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10" w:type="dxa"/>
            <w:vMerge w:val="restart"/>
            <w:tcBorders>
              <w:bottom w:val="nil"/>
            </w:tcBorders>
            <w:vAlign w:val="top"/>
          </w:tcPr>
          <w:p w14:paraId="3AF8BDDA">
            <w:pPr>
              <w:pStyle w:val="10"/>
              <w:spacing w:before="202" w:line="219" w:lineRule="auto"/>
              <w:ind w:left="181"/>
              <w:rPr>
                <w:sz w:val="18"/>
                <w:szCs w:val="18"/>
              </w:rPr>
            </w:pPr>
            <w:r>
              <w:rPr>
                <w:spacing w:val="-5"/>
                <w:sz w:val="18"/>
                <w:szCs w:val="18"/>
              </w:rPr>
              <w:t>渠道</w:t>
            </w:r>
          </w:p>
        </w:tc>
        <w:tc>
          <w:tcPr>
            <w:tcW w:w="1231" w:type="dxa"/>
            <w:vMerge w:val="restart"/>
            <w:tcBorders>
              <w:bottom w:val="nil"/>
            </w:tcBorders>
            <w:vAlign w:val="top"/>
          </w:tcPr>
          <w:p w14:paraId="39C9015C">
            <w:pPr>
              <w:pStyle w:val="10"/>
              <w:spacing w:before="202" w:line="217" w:lineRule="auto"/>
              <w:ind w:left="166"/>
              <w:rPr>
                <w:sz w:val="18"/>
                <w:szCs w:val="18"/>
              </w:rPr>
            </w:pPr>
            <w:r>
              <w:rPr>
                <w:spacing w:val="-1"/>
                <w:sz w:val="18"/>
                <w:szCs w:val="18"/>
              </w:rPr>
              <w:t>建筑物名称</w:t>
            </w:r>
          </w:p>
        </w:tc>
        <w:tc>
          <w:tcPr>
            <w:tcW w:w="986" w:type="dxa"/>
            <w:vMerge w:val="restart"/>
            <w:tcBorders>
              <w:bottom w:val="nil"/>
            </w:tcBorders>
            <w:vAlign w:val="top"/>
          </w:tcPr>
          <w:p w14:paraId="6BD18620">
            <w:pPr>
              <w:pStyle w:val="10"/>
              <w:spacing w:before="202" w:line="220" w:lineRule="auto"/>
              <w:ind w:left="314"/>
              <w:rPr>
                <w:sz w:val="18"/>
                <w:szCs w:val="18"/>
              </w:rPr>
            </w:pPr>
            <w:r>
              <w:rPr>
                <w:spacing w:val="-2"/>
                <w:sz w:val="18"/>
                <w:szCs w:val="18"/>
              </w:rPr>
              <w:t>桩号</w:t>
            </w:r>
          </w:p>
        </w:tc>
        <w:tc>
          <w:tcPr>
            <w:tcW w:w="8859" w:type="dxa"/>
            <w:gridSpan w:val="3"/>
            <w:vAlign w:val="top"/>
          </w:tcPr>
          <w:p w14:paraId="7F264C4B">
            <w:pPr>
              <w:pStyle w:val="10"/>
              <w:spacing w:before="56" w:line="219" w:lineRule="auto"/>
              <w:ind w:left="4078"/>
              <w:rPr>
                <w:sz w:val="18"/>
                <w:szCs w:val="18"/>
              </w:rPr>
            </w:pPr>
            <w:r>
              <w:rPr>
                <w:spacing w:val="-3"/>
                <w:sz w:val="18"/>
                <w:szCs w:val="18"/>
              </w:rPr>
              <w:t>工程现状</w:t>
            </w:r>
          </w:p>
        </w:tc>
        <w:tc>
          <w:tcPr>
            <w:tcW w:w="691" w:type="dxa"/>
            <w:vMerge w:val="restart"/>
            <w:tcBorders>
              <w:bottom w:val="nil"/>
            </w:tcBorders>
            <w:vAlign w:val="top"/>
          </w:tcPr>
          <w:p w14:paraId="1647C450">
            <w:pPr>
              <w:pStyle w:val="10"/>
              <w:spacing w:before="85" w:line="230" w:lineRule="auto"/>
              <w:ind w:left="177" w:right="160" w:firstLine="2"/>
              <w:rPr>
                <w:sz w:val="18"/>
                <w:szCs w:val="18"/>
              </w:rPr>
            </w:pPr>
            <w:r>
              <w:rPr>
                <w:spacing w:val="-8"/>
                <w:sz w:val="18"/>
                <w:szCs w:val="18"/>
              </w:rPr>
              <w:t>综合</w:t>
            </w:r>
            <w:r>
              <w:rPr>
                <w:spacing w:val="-7"/>
                <w:sz w:val="18"/>
                <w:szCs w:val="18"/>
              </w:rPr>
              <w:t>结论</w:t>
            </w:r>
          </w:p>
        </w:tc>
        <w:tc>
          <w:tcPr>
            <w:tcW w:w="1521" w:type="dxa"/>
            <w:vMerge w:val="restart"/>
            <w:tcBorders>
              <w:bottom w:val="nil"/>
            </w:tcBorders>
            <w:vAlign w:val="top"/>
          </w:tcPr>
          <w:p w14:paraId="04F25809">
            <w:pPr>
              <w:pStyle w:val="10"/>
              <w:spacing w:before="203" w:line="220" w:lineRule="auto"/>
              <w:ind w:left="587"/>
              <w:rPr>
                <w:sz w:val="18"/>
                <w:szCs w:val="18"/>
              </w:rPr>
            </w:pPr>
            <w:r>
              <w:rPr>
                <w:spacing w:val="-3"/>
                <w:sz w:val="18"/>
                <w:szCs w:val="18"/>
              </w:rPr>
              <w:t>备注</w:t>
            </w:r>
          </w:p>
        </w:tc>
      </w:tr>
      <w:tr w14:paraId="63D45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0" w:type="dxa"/>
            <w:vMerge w:val="continue"/>
            <w:tcBorders>
              <w:top w:val="nil"/>
            </w:tcBorders>
            <w:vAlign w:val="top"/>
          </w:tcPr>
          <w:p w14:paraId="49342430">
            <w:pPr>
              <w:rPr>
                <w:rFonts w:ascii="Arial"/>
                <w:sz w:val="21"/>
              </w:rPr>
            </w:pPr>
          </w:p>
        </w:tc>
        <w:tc>
          <w:tcPr>
            <w:tcW w:w="1231" w:type="dxa"/>
            <w:vMerge w:val="continue"/>
            <w:tcBorders>
              <w:top w:val="nil"/>
            </w:tcBorders>
            <w:vAlign w:val="top"/>
          </w:tcPr>
          <w:p w14:paraId="5467AE49">
            <w:pPr>
              <w:rPr>
                <w:rFonts w:ascii="Arial"/>
                <w:sz w:val="21"/>
              </w:rPr>
            </w:pPr>
          </w:p>
        </w:tc>
        <w:tc>
          <w:tcPr>
            <w:tcW w:w="986" w:type="dxa"/>
            <w:vMerge w:val="continue"/>
            <w:tcBorders>
              <w:top w:val="nil"/>
            </w:tcBorders>
            <w:vAlign w:val="top"/>
          </w:tcPr>
          <w:p w14:paraId="38991C6E">
            <w:pPr>
              <w:rPr>
                <w:rFonts w:ascii="Arial"/>
                <w:sz w:val="21"/>
              </w:rPr>
            </w:pPr>
          </w:p>
        </w:tc>
        <w:tc>
          <w:tcPr>
            <w:tcW w:w="2685" w:type="dxa"/>
            <w:vAlign w:val="top"/>
          </w:tcPr>
          <w:p w14:paraId="4DF6CBE8">
            <w:pPr>
              <w:pStyle w:val="10"/>
              <w:spacing w:before="52" w:line="218" w:lineRule="auto"/>
              <w:ind w:left="984"/>
              <w:rPr>
                <w:sz w:val="18"/>
                <w:szCs w:val="18"/>
              </w:rPr>
            </w:pPr>
            <w:r>
              <w:rPr>
                <w:spacing w:val="-2"/>
                <w:sz w:val="18"/>
                <w:szCs w:val="18"/>
              </w:rPr>
              <w:t>水力条件</w:t>
            </w:r>
          </w:p>
        </w:tc>
        <w:tc>
          <w:tcPr>
            <w:tcW w:w="3398" w:type="dxa"/>
            <w:vAlign w:val="top"/>
          </w:tcPr>
          <w:p w14:paraId="2B04FB18">
            <w:pPr>
              <w:pStyle w:val="10"/>
              <w:spacing w:before="51" w:line="219" w:lineRule="auto"/>
              <w:ind w:left="1529"/>
              <w:rPr>
                <w:sz w:val="18"/>
                <w:szCs w:val="18"/>
              </w:rPr>
            </w:pPr>
            <w:r>
              <w:rPr>
                <w:spacing w:val="-4"/>
                <w:sz w:val="18"/>
                <w:szCs w:val="18"/>
              </w:rPr>
              <w:t>结构</w:t>
            </w:r>
          </w:p>
        </w:tc>
        <w:tc>
          <w:tcPr>
            <w:tcW w:w="2776" w:type="dxa"/>
            <w:vAlign w:val="top"/>
          </w:tcPr>
          <w:p w14:paraId="3D3864B4">
            <w:pPr>
              <w:pStyle w:val="10"/>
              <w:spacing w:before="52" w:line="218" w:lineRule="auto"/>
              <w:ind w:left="1029"/>
              <w:rPr>
                <w:sz w:val="18"/>
                <w:szCs w:val="18"/>
              </w:rPr>
            </w:pPr>
            <w:r>
              <w:rPr>
                <w:spacing w:val="-1"/>
                <w:sz w:val="18"/>
                <w:szCs w:val="18"/>
              </w:rPr>
              <w:t>破坏形式</w:t>
            </w:r>
          </w:p>
        </w:tc>
        <w:tc>
          <w:tcPr>
            <w:tcW w:w="691" w:type="dxa"/>
            <w:vMerge w:val="continue"/>
            <w:tcBorders>
              <w:top w:val="nil"/>
            </w:tcBorders>
            <w:vAlign w:val="top"/>
          </w:tcPr>
          <w:p w14:paraId="717BCEA8">
            <w:pPr>
              <w:rPr>
                <w:rFonts w:ascii="Arial"/>
                <w:sz w:val="21"/>
              </w:rPr>
            </w:pPr>
          </w:p>
        </w:tc>
        <w:tc>
          <w:tcPr>
            <w:tcW w:w="1521" w:type="dxa"/>
            <w:vMerge w:val="continue"/>
            <w:tcBorders>
              <w:top w:val="nil"/>
            </w:tcBorders>
            <w:vAlign w:val="top"/>
          </w:tcPr>
          <w:p w14:paraId="74D5810D">
            <w:pPr>
              <w:rPr>
                <w:rFonts w:ascii="Arial"/>
                <w:sz w:val="21"/>
              </w:rPr>
            </w:pPr>
          </w:p>
        </w:tc>
      </w:tr>
      <w:tr w14:paraId="68FBC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0" w:type="dxa"/>
            <w:vMerge w:val="restart"/>
            <w:tcBorders>
              <w:bottom w:val="nil"/>
            </w:tcBorders>
            <w:textDirection w:val="tbRlV"/>
            <w:vAlign w:val="top"/>
          </w:tcPr>
          <w:p w14:paraId="266618E9">
            <w:pPr>
              <w:pStyle w:val="10"/>
              <w:spacing w:before="263" w:line="205" w:lineRule="auto"/>
              <w:ind w:left="1843"/>
              <w:rPr>
                <w:sz w:val="18"/>
                <w:szCs w:val="18"/>
              </w:rPr>
            </w:pPr>
            <w:r>
              <w:rPr>
                <w:spacing w:val="26"/>
                <w:sz w:val="18"/>
                <w:szCs w:val="18"/>
              </w:rPr>
              <w:t>干渠</w:t>
            </w:r>
          </w:p>
        </w:tc>
        <w:tc>
          <w:tcPr>
            <w:tcW w:w="1231" w:type="dxa"/>
            <w:vAlign w:val="top"/>
          </w:tcPr>
          <w:p w14:paraId="157A8F11">
            <w:pPr>
              <w:pStyle w:val="10"/>
              <w:spacing w:before="143" w:line="219" w:lineRule="auto"/>
              <w:rPr>
                <w:sz w:val="18"/>
                <w:szCs w:val="18"/>
              </w:rPr>
            </w:pPr>
            <w:r>
              <w:rPr>
                <w:spacing w:val="-4"/>
                <w:sz w:val="18"/>
                <w:szCs w:val="18"/>
              </w:rPr>
              <w:t>一支进水闸</w:t>
            </w:r>
          </w:p>
        </w:tc>
        <w:tc>
          <w:tcPr>
            <w:tcW w:w="986" w:type="dxa"/>
            <w:vAlign w:val="top"/>
          </w:tcPr>
          <w:p w14:paraId="1F67658A">
            <w:pPr>
              <w:pStyle w:val="10"/>
              <w:spacing w:before="169" w:line="179" w:lineRule="auto"/>
              <w:rPr>
                <w:sz w:val="18"/>
                <w:szCs w:val="18"/>
              </w:rPr>
            </w:pPr>
            <w:r>
              <w:rPr>
                <w:spacing w:val="-3"/>
                <w:sz w:val="18"/>
                <w:szCs w:val="18"/>
              </w:rPr>
              <w:t>4+555</w:t>
            </w:r>
          </w:p>
        </w:tc>
        <w:tc>
          <w:tcPr>
            <w:tcW w:w="2685" w:type="dxa"/>
            <w:vAlign w:val="top"/>
          </w:tcPr>
          <w:p w14:paraId="427A41EE">
            <w:pPr>
              <w:pStyle w:val="10"/>
              <w:spacing w:before="25" w:line="224" w:lineRule="auto"/>
              <w:ind w:right="173"/>
              <w:rPr>
                <w:sz w:val="18"/>
                <w:szCs w:val="18"/>
              </w:rPr>
            </w:pPr>
            <w:r>
              <w:rPr>
                <w:spacing w:val="-1"/>
                <w:sz w:val="18"/>
                <w:szCs w:val="18"/>
              </w:rPr>
              <w:t>过闸流量满足要求，流态基本</w:t>
            </w:r>
            <w:r>
              <w:rPr>
                <w:spacing w:val="-3"/>
                <w:sz w:val="18"/>
                <w:szCs w:val="18"/>
              </w:rPr>
              <w:t>平稳</w:t>
            </w:r>
          </w:p>
        </w:tc>
        <w:tc>
          <w:tcPr>
            <w:tcW w:w="3398" w:type="dxa"/>
            <w:vAlign w:val="top"/>
          </w:tcPr>
          <w:p w14:paraId="5B428FF4">
            <w:pPr>
              <w:pStyle w:val="10"/>
              <w:spacing w:before="25" w:line="224" w:lineRule="auto"/>
              <w:ind w:right="165"/>
              <w:rPr>
                <w:sz w:val="18"/>
                <w:szCs w:val="18"/>
              </w:rPr>
            </w:pPr>
            <w:r>
              <w:rPr>
                <w:spacing w:val="-2"/>
                <w:sz w:val="18"/>
                <w:szCs w:val="18"/>
              </w:rPr>
              <w:t>闸墩变位及其它部位结构变形危及工程</w:t>
            </w:r>
            <w:r>
              <w:rPr>
                <w:spacing w:val="-3"/>
                <w:sz w:val="18"/>
                <w:szCs w:val="18"/>
              </w:rPr>
              <w:t>安全</w:t>
            </w:r>
          </w:p>
        </w:tc>
        <w:tc>
          <w:tcPr>
            <w:tcW w:w="2776" w:type="dxa"/>
            <w:vAlign w:val="top"/>
          </w:tcPr>
          <w:p w14:paraId="7A786568">
            <w:pPr>
              <w:pStyle w:val="10"/>
              <w:spacing w:before="25" w:line="224" w:lineRule="auto"/>
              <w:ind w:right="125"/>
              <w:rPr>
                <w:sz w:val="18"/>
                <w:szCs w:val="18"/>
              </w:rPr>
            </w:pPr>
            <w:r>
              <w:rPr>
                <w:spacing w:val="-2"/>
                <w:sz w:val="18"/>
                <w:szCs w:val="18"/>
              </w:rPr>
              <w:t>闸室有贯穿性裂缝，混凝土碳化</w:t>
            </w:r>
            <w:r>
              <w:rPr>
                <w:spacing w:val="-3"/>
                <w:sz w:val="18"/>
                <w:szCs w:val="18"/>
              </w:rPr>
              <w:t>现象严重</w:t>
            </w:r>
          </w:p>
        </w:tc>
        <w:tc>
          <w:tcPr>
            <w:tcW w:w="691" w:type="dxa"/>
            <w:vAlign w:val="top"/>
          </w:tcPr>
          <w:p w14:paraId="1590DE1A">
            <w:pPr>
              <w:pStyle w:val="10"/>
              <w:spacing w:before="143" w:line="220" w:lineRule="auto"/>
              <w:rPr>
                <w:sz w:val="18"/>
                <w:szCs w:val="18"/>
              </w:rPr>
            </w:pPr>
            <w:r>
              <w:rPr>
                <w:spacing w:val="-5"/>
                <w:sz w:val="18"/>
                <w:szCs w:val="18"/>
              </w:rPr>
              <w:t>d类</w:t>
            </w:r>
          </w:p>
        </w:tc>
        <w:tc>
          <w:tcPr>
            <w:tcW w:w="1521" w:type="dxa"/>
            <w:vAlign w:val="top"/>
          </w:tcPr>
          <w:p w14:paraId="02A4F10D">
            <w:pPr>
              <w:pStyle w:val="10"/>
              <w:spacing w:before="143" w:line="219" w:lineRule="auto"/>
              <w:ind w:left="407"/>
              <w:rPr>
                <w:sz w:val="18"/>
                <w:szCs w:val="18"/>
              </w:rPr>
            </w:pPr>
            <w:r>
              <w:rPr>
                <w:spacing w:val="-2"/>
                <w:sz w:val="18"/>
                <w:szCs w:val="18"/>
              </w:rPr>
              <w:t>拆除重建</w:t>
            </w:r>
          </w:p>
        </w:tc>
      </w:tr>
      <w:tr w14:paraId="5EDA9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10" w:type="dxa"/>
            <w:vMerge w:val="continue"/>
            <w:tcBorders>
              <w:top w:val="nil"/>
              <w:bottom w:val="nil"/>
            </w:tcBorders>
            <w:textDirection w:val="tbRlV"/>
            <w:vAlign w:val="top"/>
          </w:tcPr>
          <w:p w14:paraId="37AFF56D">
            <w:pPr>
              <w:rPr>
                <w:rFonts w:ascii="Arial"/>
                <w:sz w:val="21"/>
              </w:rPr>
            </w:pPr>
          </w:p>
        </w:tc>
        <w:tc>
          <w:tcPr>
            <w:tcW w:w="1231" w:type="dxa"/>
            <w:vAlign w:val="top"/>
          </w:tcPr>
          <w:p w14:paraId="001DCC01">
            <w:pPr>
              <w:pStyle w:val="10"/>
              <w:spacing w:before="142" w:line="219" w:lineRule="auto"/>
              <w:rPr>
                <w:sz w:val="18"/>
                <w:szCs w:val="18"/>
              </w:rPr>
            </w:pPr>
            <w:r>
              <w:rPr>
                <w:spacing w:val="-3"/>
                <w:sz w:val="18"/>
                <w:szCs w:val="18"/>
              </w:rPr>
              <w:t>二支进水闸</w:t>
            </w:r>
          </w:p>
        </w:tc>
        <w:tc>
          <w:tcPr>
            <w:tcW w:w="986" w:type="dxa"/>
            <w:vAlign w:val="top"/>
          </w:tcPr>
          <w:p w14:paraId="45A7C803">
            <w:pPr>
              <w:pStyle w:val="10"/>
              <w:spacing w:before="168" w:line="179" w:lineRule="auto"/>
              <w:rPr>
                <w:sz w:val="18"/>
                <w:szCs w:val="18"/>
              </w:rPr>
            </w:pPr>
            <w:r>
              <w:rPr>
                <w:spacing w:val="-3"/>
                <w:sz w:val="18"/>
                <w:szCs w:val="18"/>
              </w:rPr>
              <w:t>8+630</w:t>
            </w:r>
          </w:p>
        </w:tc>
        <w:tc>
          <w:tcPr>
            <w:tcW w:w="2685" w:type="dxa"/>
            <w:vAlign w:val="top"/>
          </w:tcPr>
          <w:p w14:paraId="61977E82">
            <w:pPr>
              <w:pStyle w:val="10"/>
              <w:spacing w:before="142" w:line="218" w:lineRule="auto"/>
              <w:rPr>
                <w:sz w:val="18"/>
                <w:szCs w:val="18"/>
              </w:rPr>
            </w:pPr>
            <w:r>
              <w:rPr>
                <w:spacing w:val="-2"/>
                <w:sz w:val="18"/>
                <w:szCs w:val="18"/>
              </w:rPr>
              <w:t>过闸流量满足要求</w:t>
            </w:r>
          </w:p>
        </w:tc>
        <w:tc>
          <w:tcPr>
            <w:tcW w:w="3398" w:type="dxa"/>
            <w:vAlign w:val="top"/>
          </w:tcPr>
          <w:p w14:paraId="423BC913">
            <w:pPr>
              <w:pStyle w:val="10"/>
              <w:spacing w:before="27" w:line="222" w:lineRule="auto"/>
              <w:ind w:right="165"/>
              <w:rPr>
                <w:sz w:val="18"/>
                <w:szCs w:val="18"/>
              </w:rPr>
            </w:pPr>
            <w:r>
              <w:rPr>
                <w:spacing w:val="-2"/>
                <w:sz w:val="18"/>
                <w:szCs w:val="18"/>
              </w:rPr>
              <w:t>闸室边墙及闸墩的变位及其它部位结构</w:t>
            </w:r>
            <w:r>
              <w:rPr>
                <w:spacing w:val="-3"/>
                <w:sz w:val="18"/>
                <w:szCs w:val="18"/>
              </w:rPr>
              <w:t>变形危及工程安全</w:t>
            </w:r>
          </w:p>
        </w:tc>
        <w:tc>
          <w:tcPr>
            <w:tcW w:w="2776" w:type="dxa"/>
            <w:vAlign w:val="top"/>
          </w:tcPr>
          <w:p w14:paraId="5C2E00BA">
            <w:pPr>
              <w:pStyle w:val="10"/>
              <w:spacing w:before="142" w:line="218" w:lineRule="auto"/>
              <w:rPr>
                <w:sz w:val="18"/>
                <w:szCs w:val="18"/>
              </w:rPr>
            </w:pPr>
            <w:r>
              <w:rPr>
                <w:spacing w:val="-2"/>
                <w:sz w:val="18"/>
                <w:szCs w:val="18"/>
              </w:rPr>
              <w:t>闸室损毁，混凝土碳化现象严重</w:t>
            </w:r>
          </w:p>
        </w:tc>
        <w:tc>
          <w:tcPr>
            <w:tcW w:w="691" w:type="dxa"/>
            <w:vAlign w:val="top"/>
          </w:tcPr>
          <w:p w14:paraId="61B7B8C5">
            <w:pPr>
              <w:pStyle w:val="10"/>
              <w:spacing w:before="142" w:line="220" w:lineRule="auto"/>
              <w:rPr>
                <w:sz w:val="18"/>
                <w:szCs w:val="18"/>
              </w:rPr>
            </w:pPr>
            <w:r>
              <w:rPr>
                <w:spacing w:val="-5"/>
                <w:sz w:val="18"/>
                <w:szCs w:val="18"/>
              </w:rPr>
              <w:t>d类</w:t>
            </w:r>
          </w:p>
        </w:tc>
        <w:tc>
          <w:tcPr>
            <w:tcW w:w="1521" w:type="dxa"/>
            <w:vAlign w:val="top"/>
          </w:tcPr>
          <w:p w14:paraId="61CFB91B">
            <w:pPr>
              <w:pStyle w:val="10"/>
              <w:spacing w:before="142" w:line="219" w:lineRule="auto"/>
              <w:ind w:left="407"/>
              <w:rPr>
                <w:sz w:val="18"/>
                <w:szCs w:val="18"/>
              </w:rPr>
            </w:pPr>
            <w:r>
              <w:rPr>
                <w:spacing w:val="-2"/>
                <w:sz w:val="18"/>
                <w:szCs w:val="18"/>
              </w:rPr>
              <w:t>拆除重建</w:t>
            </w:r>
          </w:p>
        </w:tc>
      </w:tr>
      <w:tr w14:paraId="4D1D6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0" w:type="dxa"/>
            <w:vMerge w:val="continue"/>
            <w:tcBorders>
              <w:top w:val="nil"/>
              <w:bottom w:val="nil"/>
            </w:tcBorders>
            <w:textDirection w:val="tbRlV"/>
            <w:vAlign w:val="top"/>
          </w:tcPr>
          <w:p w14:paraId="588C8778">
            <w:pPr>
              <w:rPr>
                <w:rFonts w:ascii="Arial"/>
                <w:sz w:val="21"/>
              </w:rPr>
            </w:pPr>
          </w:p>
        </w:tc>
        <w:tc>
          <w:tcPr>
            <w:tcW w:w="1231" w:type="dxa"/>
            <w:vAlign w:val="top"/>
          </w:tcPr>
          <w:p w14:paraId="644819CC">
            <w:pPr>
              <w:pStyle w:val="10"/>
              <w:spacing w:before="144" w:line="219" w:lineRule="auto"/>
              <w:rPr>
                <w:sz w:val="18"/>
                <w:szCs w:val="18"/>
              </w:rPr>
            </w:pPr>
            <w:r>
              <w:rPr>
                <w:spacing w:val="-4"/>
                <w:sz w:val="18"/>
                <w:szCs w:val="18"/>
              </w:rPr>
              <w:t>三支进水闸</w:t>
            </w:r>
          </w:p>
        </w:tc>
        <w:tc>
          <w:tcPr>
            <w:tcW w:w="986" w:type="dxa"/>
            <w:vAlign w:val="top"/>
          </w:tcPr>
          <w:p w14:paraId="5FC42E78">
            <w:pPr>
              <w:pStyle w:val="10"/>
              <w:spacing w:before="171" w:line="179" w:lineRule="auto"/>
              <w:rPr>
                <w:sz w:val="18"/>
                <w:szCs w:val="18"/>
              </w:rPr>
            </w:pPr>
            <w:r>
              <w:rPr>
                <w:spacing w:val="-3"/>
                <w:sz w:val="18"/>
                <w:szCs w:val="18"/>
              </w:rPr>
              <w:t>11+600</w:t>
            </w:r>
          </w:p>
        </w:tc>
        <w:tc>
          <w:tcPr>
            <w:tcW w:w="2685" w:type="dxa"/>
            <w:vAlign w:val="top"/>
          </w:tcPr>
          <w:p w14:paraId="089DB645">
            <w:pPr>
              <w:pStyle w:val="10"/>
              <w:spacing w:before="29" w:line="222" w:lineRule="auto"/>
              <w:ind w:right="173"/>
              <w:rPr>
                <w:sz w:val="18"/>
                <w:szCs w:val="18"/>
              </w:rPr>
            </w:pPr>
            <w:r>
              <w:rPr>
                <w:spacing w:val="-2"/>
                <w:sz w:val="18"/>
                <w:szCs w:val="18"/>
              </w:rPr>
              <w:t>闸后泄槽流态紊乱，消力不充</w:t>
            </w:r>
            <w:r>
              <w:rPr>
                <w:spacing w:val="-1"/>
                <w:sz w:val="18"/>
                <w:szCs w:val="18"/>
              </w:rPr>
              <w:t>分，防冲设施冲刷破坏</w:t>
            </w:r>
          </w:p>
        </w:tc>
        <w:tc>
          <w:tcPr>
            <w:tcW w:w="3398" w:type="dxa"/>
            <w:vAlign w:val="top"/>
          </w:tcPr>
          <w:p w14:paraId="601B7706">
            <w:pPr>
              <w:pStyle w:val="10"/>
              <w:spacing w:before="29" w:line="222" w:lineRule="auto"/>
              <w:ind w:right="165"/>
              <w:rPr>
                <w:sz w:val="18"/>
                <w:szCs w:val="18"/>
              </w:rPr>
            </w:pPr>
            <w:r>
              <w:rPr>
                <w:spacing w:val="-1"/>
                <w:sz w:val="18"/>
                <w:szCs w:val="18"/>
              </w:rPr>
              <w:t>消力池边墙的变位及其它部位结构变形危及工程安全</w:t>
            </w:r>
          </w:p>
        </w:tc>
        <w:tc>
          <w:tcPr>
            <w:tcW w:w="2776" w:type="dxa"/>
            <w:vAlign w:val="top"/>
          </w:tcPr>
          <w:p w14:paraId="7D451DF7">
            <w:pPr>
              <w:pStyle w:val="10"/>
              <w:spacing w:before="144" w:line="216" w:lineRule="auto"/>
              <w:rPr>
                <w:sz w:val="18"/>
                <w:szCs w:val="18"/>
              </w:rPr>
            </w:pPr>
            <w:r>
              <w:rPr>
                <w:spacing w:val="-2"/>
                <w:sz w:val="18"/>
                <w:szCs w:val="18"/>
              </w:rPr>
              <w:t>闸室有贯穿性裂缝，消力池损毁</w:t>
            </w:r>
          </w:p>
        </w:tc>
        <w:tc>
          <w:tcPr>
            <w:tcW w:w="691" w:type="dxa"/>
            <w:vAlign w:val="top"/>
          </w:tcPr>
          <w:p w14:paraId="6508C9C3">
            <w:pPr>
              <w:pStyle w:val="10"/>
              <w:spacing w:before="145" w:line="220" w:lineRule="auto"/>
              <w:rPr>
                <w:sz w:val="18"/>
                <w:szCs w:val="18"/>
              </w:rPr>
            </w:pPr>
            <w:r>
              <w:rPr>
                <w:spacing w:val="-5"/>
                <w:sz w:val="18"/>
                <w:szCs w:val="18"/>
              </w:rPr>
              <w:t>d类</w:t>
            </w:r>
          </w:p>
        </w:tc>
        <w:tc>
          <w:tcPr>
            <w:tcW w:w="1521" w:type="dxa"/>
            <w:vAlign w:val="top"/>
          </w:tcPr>
          <w:p w14:paraId="351CDB42">
            <w:pPr>
              <w:pStyle w:val="10"/>
              <w:spacing w:before="144" w:line="219" w:lineRule="auto"/>
              <w:ind w:left="407"/>
              <w:rPr>
                <w:sz w:val="18"/>
                <w:szCs w:val="18"/>
              </w:rPr>
            </w:pPr>
            <w:r>
              <w:rPr>
                <w:spacing w:val="-2"/>
                <w:sz w:val="18"/>
                <w:szCs w:val="18"/>
              </w:rPr>
              <w:t>拆除重建</w:t>
            </w:r>
          </w:p>
        </w:tc>
      </w:tr>
      <w:tr w14:paraId="66A3A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0" w:type="dxa"/>
            <w:vMerge w:val="continue"/>
            <w:tcBorders>
              <w:top w:val="nil"/>
              <w:bottom w:val="nil"/>
            </w:tcBorders>
            <w:textDirection w:val="tbRlV"/>
            <w:vAlign w:val="top"/>
          </w:tcPr>
          <w:p w14:paraId="28903478">
            <w:pPr>
              <w:rPr>
                <w:rFonts w:ascii="Arial"/>
                <w:sz w:val="21"/>
              </w:rPr>
            </w:pPr>
          </w:p>
        </w:tc>
        <w:tc>
          <w:tcPr>
            <w:tcW w:w="1231" w:type="dxa"/>
            <w:vAlign w:val="top"/>
          </w:tcPr>
          <w:p w14:paraId="254B1F53">
            <w:pPr>
              <w:pStyle w:val="10"/>
              <w:spacing w:before="145" w:line="219" w:lineRule="auto"/>
              <w:rPr>
                <w:sz w:val="18"/>
                <w:szCs w:val="18"/>
              </w:rPr>
            </w:pPr>
            <w:r>
              <w:rPr>
                <w:spacing w:val="-5"/>
                <w:sz w:val="18"/>
                <w:szCs w:val="18"/>
              </w:rPr>
              <w:t>四支进水闸</w:t>
            </w:r>
          </w:p>
        </w:tc>
        <w:tc>
          <w:tcPr>
            <w:tcW w:w="986" w:type="dxa"/>
            <w:vAlign w:val="top"/>
          </w:tcPr>
          <w:p w14:paraId="093C138B">
            <w:pPr>
              <w:pStyle w:val="10"/>
              <w:spacing w:before="171" w:line="179" w:lineRule="auto"/>
              <w:rPr>
                <w:sz w:val="18"/>
                <w:szCs w:val="18"/>
              </w:rPr>
            </w:pPr>
            <w:r>
              <w:rPr>
                <w:spacing w:val="-3"/>
                <w:sz w:val="18"/>
                <w:szCs w:val="18"/>
              </w:rPr>
              <w:t>13+400</w:t>
            </w:r>
          </w:p>
        </w:tc>
        <w:tc>
          <w:tcPr>
            <w:tcW w:w="2685" w:type="dxa"/>
            <w:vAlign w:val="top"/>
          </w:tcPr>
          <w:p w14:paraId="7B75ECDD">
            <w:pPr>
              <w:pStyle w:val="10"/>
              <w:spacing w:before="145" w:line="218" w:lineRule="auto"/>
              <w:ind w:left="629"/>
              <w:rPr>
                <w:sz w:val="18"/>
                <w:szCs w:val="18"/>
              </w:rPr>
            </w:pPr>
            <w:r>
              <w:rPr>
                <w:spacing w:val="-2"/>
                <w:sz w:val="18"/>
                <w:szCs w:val="18"/>
              </w:rPr>
              <w:t>过闸流量满足要求</w:t>
            </w:r>
          </w:p>
        </w:tc>
        <w:tc>
          <w:tcPr>
            <w:tcW w:w="3398" w:type="dxa"/>
            <w:vAlign w:val="top"/>
          </w:tcPr>
          <w:p w14:paraId="7C097058">
            <w:pPr>
              <w:pStyle w:val="10"/>
              <w:spacing w:before="27" w:line="223" w:lineRule="auto"/>
              <w:ind w:right="165"/>
              <w:rPr>
                <w:sz w:val="18"/>
                <w:szCs w:val="18"/>
              </w:rPr>
            </w:pPr>
            <w:r>
              <w:rPr>
                <w:spacing w:val="-2"/>
                <w:sz w:val="18"/>
                <w:szCs w:val="18"/>
              </w:rPr>
              <w:t>闸室边墙变位及其它部位结构变形危及</w:t>
            </w:r>
            <w:r>
              <w:rPr>
                <w:spacing w:val="-3"/>
                <w:sz w:val="18"/>
                <w:szCs w:val="18"/>
              </w:rPr>
              <w:t>工程安全</w:t>
            </w:r>
          </w:p>
        </w:tc>
        <w:tc>
          <w:tcPr>
            <w:tcW w:w="2776" w:type="dxa"/>
            <w:vAlign w:val="top"/>
          </w:tcPr>
          <w:p w14:paraId="45731FA9">
            <w:pPr>
              <w:pStyle w:val="10"/>
              <w:spacing w:before="145" w:line="218" w:lineRule="auto"/>
              <w:rPr>
                <w:sz w:val="18"/>
                <w:szCs w:val="18"/>
              </w:rPr>
            </w:pPr>
            <w:r>
              <w:rPr>
                <w:spacing w:val="-2"/>
                <w:sz w:val="18"/>
                <w:szCs w:val="18"/>
              </w:rPr>
              <w:t>闸室损毁，混凝土碳化现象严重</w:t>
            </w:r>
          </w:p>
        </w:tc>
        <w:tc>
          <w:tcPr>
            <w:tcW w:w="691" w:type="dxa"/>
            <w:vAlign w:val="top"/>
          </w:tcPr>
          <w:p w14:paraId="3AB642F2">
            <w:pPr>
              <w:pStyle w:val="10"/>
              <w:spacing w:before="145" w:line="220" w:lineRule="auto"/>
              <w:rPr>
                <w:sz w:val="18"/>
                <w:szCs w:val="18"/>
              </w:rPr>
            </w:pPr>
            <w:r>
              <w:rPr>
                <w:spacing w:val="-5"/>
                <w:sz w:val="18"/>
                <w:szCs w:val="18"/>
              </w:rPr>
              <w:t>d类</w:t>
            </w:r>
          </w:p>
        </w:tc>
        <w:tc>
          <w:tcPr>
            <w:tcW w:w="1521" w:type="dxa"/>
            <w:vAlign w:val="top"/>
          </w:tcPr>
          <w:p w14:paraId="635CEE31">
            <w:pPr>
              <w:pStyle w:val="10"/>
              <w:spacing w:before="145" w:line="219" w:lineRule="auto"/>
              <w:ind w:left="407"/>
              <w:rPr>
                <w:sz w:val="18"/>
                <w:szCs w:val="18"/>
              </w:rPr>
            </w:pPr>
            <w:r>
              <w:rPr>
                <w:spacing w:val="-2"/>
                <w:sz w:val="18"/>
                <w:szCs w:val="18"/>
              </w:rPr>
              <w:t>拆除重建</w:t>
            </w:r>
          </w:p>
        </w:tc>
      </w:tr>
      <w:tr w14:paraId="14CF7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10" w:type="dxa"/>
            <w:vMerge w:val="continue"/>
            <w:tcBorders>
              <w:top w:val="nil"/>
              <w:bottom w:val="nil"/>
            </w:tcBorders>
            <w:textDirection w:val="tbRlV"/>
            <w:vAlign w:val="top"/>
          </w:tcPr>
          <w:p w14:paraId="713820C0">
            <w:pPr>
              <w:rPr>
                <w:rFonts w:ascii="Arial"/>
                <w:sz w:val="21"/>
              </w:rPr>
            </w:pPr>
          </w:p>
        </w:tc>
        <w:tc>
          <w:tcPr>
            <w:tcW w:w="1231" w:type="dxa"/>
            <w:vAlign w:val="top"/>
          </w:tcPr>
          <w:p w14:paraId="29F357CA">
            <w:pPr>
              <w:pStyle w:val="10"/>
              <w:spacing w:before="145" w:line="219" w:lineRule="auto"/>
              <w:rPr>
                <w:sz w:val="18"/>
                <w:szCs w:val="18"/>
              </w:rPr>
            </w:pPr>
            <w:r>
              <w:rPr>
                <w:spacing w:val="-4"/>
                <w:sz w:val="18"/>
                <w:szCs w:val="18"/>
              </w:rPr>
              <w:t>1#退水闸</w:t>
            </w:r>
          </w:p>
        </w:tc>
        <w:tc>
          <w:tcPr>
            <w:tcW w:w="986" w:type="dxa"/>
            <w:vAlign w:val="top"/>
          </w:tcPr>
          <w:p w14:paraId="026F6F5B">
            <w:pPr>
              <w:pStyle w:val="10"/>
              <w:spacing w:before="172" w:line="179" w:lineRule="auto"/>
              <w:rPr>
                <w:sz w:val="18"/>
                <w:szCs w:val="18"/>
              </w:rPr>
            </w:pPr>
            <w:r>
              <w:rPr>
                <w:spacing w:val="-3"/>
                <w:sz w:val="18"/>
                <w:szCs w:val="18"/>
              </w:rPr>
              <w:t>2+500</w:t>
            </w:r>
          </w:p>
        </w:tc>
        <w:tc>
          <w:tcPr>
            <w:tcW w:w="2685" w:type="dxa"/>
            <w:vAlign w:val="top"/>
          </w:tcPr>
          <w:p w14:paraId="56E46C35">
            <w:pPr>
              <w:pStyle w:val="10"/>
              <w:spacing w:before="29" w:line="221" w:lineRule="auto"/>
              <w:ind w:right="173"/>
              <w:rPr>
                <w:sz w:val="18"/>
                <w:szCs w:val="18"/>
              </w:rPr>
            </w:pPr>
            <w:r>
              <w:rPr>
                <w:spacing w:val="-2"/>
                <w:sz w:val="18"/>
                <w:szCs w:val="18"/>
              </w:rPr>
              <w:t>闸后泄槽流态紊乱，消力不充</w:t>
            </w:r>
            <w:r>
              <w:rPr>
                <w:spacing w:val="-1"/>
                <w:sz w:val="18"/>
                <w:szCs w:val="18"/>
              </w:rPr>
              <w:t>分，防冲设施冲刷破坏</w:t>
            </w:r>
          </w:p>
        </w:tc>
        <w:tc>
          <w:tcPr>
            <w:tcW w:w="3398" w:type="dxa"/>
            <w:vAlign w:val="top"/>
          </w:tcPr>
          <w:p w14:paraId="1E20B8A1">
            <w:pPr>
              <w:pStyle w:val="10"/>
              <w:spacing w:before="29" w:line="221" w:lineRule="auto"/>
              <w:ind w:right="165"/>
              <w:rPr>
                <w:sz w:val="18"/>
                <w:szCs w:val="18"/>
              </w:rPr>
            </w:pPr>
            <w:r>
              <w:rPr>
                <w:spacing w:val="-2"/>
                <w:sz w:val="18"/>
                <w:szCs w:val="18"/>
              </w:rPr>
              <w:t>闸室边墙及闸墩的变位及其它部位结构</w:t>
            </w:r>
            <w:r>
              <w:rPr>
                <w:spacing w:val="-3"/>
                <w:sz w:val="18"/>
                <w:szCs w:val="18"/>
              </w:rPr>
              <w:t>变形危及工程安全</w:t>
            </w:r>
          </w:p>
        </w:tc>
        <w:tc>
          <w:tcPr>
            <w:tcW w:w="2776" w:type="dxa"/>
            <w:vAlign w:val="top"/>
          </w:tcPr>
          <w:p w14:paraId="344C5C1E">
            <w:pPr>
              <w:pStyle w:val="10"/>
              <w:spacing w:before="146" w:line="217" w:lineRule="auto"/>
              <w:rPr>
                <w:sz w:val="18"/>
                <w:szCs w:val="18"/>
              </w:rPr>
            </w:pPr>
            <w:r>
              <w:rPr>
                <w:spacing w:val="-3"/>
                <w:sz w:val="18"/>
                <w:szCs w:val="18"/>
              </w:rPr>
              <w:t>闸室、消力池损毁</w:t>
            </w:r>
          </w:p>
        </w:tc>
        <w:tc>
          <w:tcPr>
            <w:tcW w:w="691" w:type="dxa"/>
            <w:vAlign w:val="top"/>
          </w:tcPr>
          <w:p w14:paraId="3186E5AC">
            <w:pPr>
              <w:pStyle w:val="10"/>
              <w:spacing w:before="146" w:line="220" w:lineRule="auto"/>
              <w:rPr>
                <w:sz w:val="18"/>
                <w:szCs w:val="18"/>
              </w:rPr>
            </w:pPr>
            <w:r>
              <w:rPr>
                <w:spacing w:val="-5"/>
                <w:sz w:val="18"/>
                <w:szCs w:val="18"/>
              </w:rPr>
              <w:t>d类</w:t>
            </w:r>
          </w:p>
        </w:tc>
        <w:tc>
          <w:tcPr>
            <w:tcW w:w="1521" w:type="dxa"/>
            <w:vAlign w:val="top"/>
          </w:tcPr>
          <w:p w14:paraId="11D9677F">
            <w:pPr>
              <w:pStyle w:val="10"/>
              <w:spacing w:before="145" w:line="219" w:lineRule="auto"/>
              <w:ind w:left="407"/>
              <w:rPr>
                <w:sz w:val="18"/>
                <w:szCs w:val="18"/>
              </w:rPr>
            </w:pPr>
            <w:r>
              <w:rPr>
                <w:spacing w:val="-2"/>
                <w:sz w:val="18"/>
                <w:szCs w:val="18"/>
              </w:rPr>
              <w:t>拆除重建</w:t>
            </w:r>
          </w:p>
        </w:tc>
      </w:tr>
      <w:tr w14:paraId="270EB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0" w:type="dxa"/>
            <w:vMerge w:val="continue"/>
            <w:tcBorders>
              <w:top w:val="nil"/>
              <w:bottom w:val="nil"/>
            </w:tcBorders>
            <w:textDirection w:val="tbRlV"/>
            <w:vAlign w:val="top"/>
          </w:tcPr>
          <w:p w14:paraId="52830C33">
            <w:pPr>
              <w:rPr>
                <w:rFonts w:ascii="Arial"/>
                <w:sz w:val="21"/>
              </w:rPr>
            </w:pPr>
          </w:p>
        </w:tc>
        <w:tc>
          <w:tcPr>
            <w:tcW w:w="1231" w:type="dxa"/>
            <w:vAlign w:val="top"/>
          </w:tcPr>
          <w:p w14:paraId="116E4BA5">
            <w:pPr>
              <w:pStyle w:val="10"/>
              <w:spacing w:before="54" w:line="219" w:lineRule="auto"/>
              <w:rPr>
                <w:sz w:val="18"/>
                <w:szCs w:val="18"/>
              </w:rPr>
            </w:pPr>
            <w:r>
              <w:rPr>
                <w:spacing w:val="-3"/>
                <w:sz w:val="18"/>
                <w:szCs w:val="18"/>
              </w:rPr>
              <w:t>2#退水闸</w:t>
            </w:r>
          </w:p>
        </w:tc>
        <w:tc>
          <w:tcPr>
            <w:tcW w:w="986" w:type="dxa"/>
            <w:vAlign w:val="top"/>
          </w:tcPr>
          <w:p w14:paraId="39A7CAA0">
            <w:pPr>
              <w:pStyle w:val="10"/>
              <w:spacing w:before="81" w:line="179" w:lineRule="auto"/>
              <w:rPr>
                <w:sz w:val="18"/>
                <w:szCs w:val="18"/>
              </w:rPr>
            </w:pPr>
            <w:r>
              <w:rPr>
                <w:spacing w:val="-4"/>
                <w:sz w:val="18"/>
                <w:szCs w:val="18"/>
              </w:rPr>
              <w:t>3+150</w:t>
            </w:r>
          </w:p>
        </w:tc>
        <w:tc>
          <w:tcPr>
            <w:tcW w:w="2685" w:type="dxa"/>
            <w:vAlign w:val="top"/>
          </w:tcPr>
          <w:p w14:paraId="5F031BF0">
            <w:pPr>
              <w:pStyle w:val="10"/>
              <w:spacing w:before="55" w:line="218" w:lineRule="auto"/>
              <w:ind w:left="629"/>
              <w:rPr>
                <w:sz w:val="18"/>
                <w:szCs w:val="18"/>
              </w:rPr>
            </w:pPr>
            <w:r>
              <w:rPr>
                <w:spacing w:val="-2"/>
                <w:sz w:val="18"/>
                <w:szCs w:val="18"/>
              </w:rPr>
              <w:t>过闸流量满足要求</w:t>
            </w:r>
          </w:p>
        </w:tc>
        <w:tc>
          <w:tcPr>
            <w:tcW w:w="3398" w:type="dxa"/>
            <w:vAlign w:val="top"/>
          </w:tcPr>
          <w:p w14:paraId="24CC88B7">
            <w:pPr>
              <w:pStyle w:val="10"/>
              <w:spacing w:before="55" w:line="217" w:lineRule="auto"/>
              <w:ind w:left="370"/>
              <w:rPr>
                <w:sz w:val="18"/>
                <w:szCs w:val="18"/>
              </w:rPr>
            </w:pPr>
            <w:r>
              <w:rPr>
                <w:spacing w:val="-2"/>
                <w:sz w:val="18"/>
                <w:szCs w:val="18"/>
              </w:rPr>
              <w:t>闸室边墙及闸墩变位危及工程安全</w:t>
            </w:r>
          </w:p>
        </w:tc>
        <w:tc>
          <w:tcPr>
            <w:tcW w:w="2776" w:type="dxa"/>
            <w:vAlign w:val="top"/>
          </w:tcPr>
          <w:p w14:paraId="2B08B2D0">
            <w:pPr>
              <w:pStyle w:val="10"/>
              <w:spacing w:before="55" w:line="216" w:lineRule="auto"/>
              <w:rPr>
                <w:sz w:val="18"/>
                <w:szCs w:val="18"/>
              </w:rPr>
            </w:pPr>
            <w:r>
              <w:rPr>
                <w:spacing w:val="-3"/>
                <w:sz w:val="18"/>
                <w:szCs w:val="18"/>
              </w:rPr>
              <w:t>闸室有贯穿性裂缝</w:t>
            </w:r>
          </w:p>
        </w:tc>
        <w:tc>
          <w:tcPr>
            <w:tcW w:w="691" w:type="dxa"/>
            <w:vAlign w:val="top"/>
          </w:tcPr>
          <w:p w14:paraId="4ACD3A77">
            <w:pPr>
              <w:pStyle w:val="10"/>
              <w:spacing w:before="55" w:line="220" w:lineRule="auto"/>
              <w:rPr>
                <w:sz w:val="18"/>
                <w:szCs w:val="18"/>
              </w:rPr>
            </w:pPr>
            <w:r>
              <w:rPr>
                <w:spacing w:val="-5"/>
                <w:sz w:val="18"/>
                <w:szCs w:val="18"/>
              </w:rPr>
              <w:t>d类</w:t>
            </w:r>
          </w:p>
        </w:tc>
        <w:tc>
          <w:tcPr>
            <w:tcW w:w="1521" w:type="dxa"/>
            <w:vAlign w:val="top"/>
          </w:tcPr>
          <w:p w14:paraId="1A1663DE">
            <w:pPr>
              <w:pStyle w:val="10"/>
              <w:spacing w:before="54" w:line="219" w:lineRule="auto"/>
              <w:ind w:left="407"/>
              <w:rPr>
                <w:sz w:val="18"/>
                <w:szCs w:val="18"/>
              </w:rPr>
            </w:pPr>
            <w:r>
              <w:rPr>
                <w:spacing w:val="-2"/>
                <w:sz w:val="18"/>
                <w:szCs w:val="18"/>
              </w:rPr>
              <w:t>拆除重建</w:t>
            </w:r>
          </w:p>
        </w:tc>
      </w:tr>
      <w:tr w14:paraId="7BF2D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0" w:type="dxa"/>
            <w:vMerge w:val="continue"/>
            <w:tcBorders>
              <w:top w:val="nil"/>
              <w:bottom w:val="nil"/>
            </w:tcBorders>
            <w:textDirection w:val="tbRlV"/>
            <w:vAlign w:val="top"/>
          </w:tcPr>
          <w:p w14:paraId="63402B5F">
            <w:pPr>
              <w:rPr>
                <w:rFonts w:ascii="Arial"/>
                <w:sz w:val="21"/>
              </w:rPr>
            </w:pPr>
          </w:p>
        </w:tc>
        <w:tc>
          <w:tcPr>
            <w:tcW w:w="1231" w:type="dxa"/>
            <w:vAlign w:val="top"/>
          </w:tcPr>
          <w:p w14:paraId="294D4BFA">
            <w:pPr>
              <w:pStyle w:val="10"/>
              <w:spacing w:before="147" w:line="217" w:lineRule="auto"/>
              <w:rPr>
                <w:sz w:val="18"/>
                <w:szCs w:val="18"/>
              </w:rPr>
            </w:pPr>
            <w:r>
              <w:rPr>
                <w:spacing w:val="-4"/>
                <w:sz w:val="18"/>
                <w:szCs w:val="18"/>
              </w:rPr>
              <w:t>1#节制闸</w:t>
            </w:r>
          </w:p>
        </w:tc>
        <w:tc>
          <w:tcPr>
            <w:tcW w:w="986" w:type="dxa"/>
            <w:vAlign w:val="top"/>
          </w:tcPr>
          <w:p w14:paraId="7DE40CAF">
            <w:pPr>
              <w:pStyle w:val="10"/>
              <w:spacing w:before="173" w:line="179" w:lineRule="auto"/>
              <w:rPr>
                <w:sz w:val="18"/>
                <w:szCs w:val="18"/>
              </w:rPr>
            </w:pPr>
            <w:r>
              <w:rPr>
                <w:spacing w:val="-3"/>
                <w:sz w:val="18"/>
                <w:szCs w:val="18"/>
              </w:rPr>
              <w:t>4+556</w:t>
            </w:r>
          </w:p>
        </w:tc>
        <w:tc>
          <w:tcPr>
            <w:tcW w:w="2685" w:type="dxa"/>
            <w:vAlign w:val="top"/>
          </w:tcPr>
          <w:p w14:paraId="294BFAAC">
            <w:pPr>
              <w:pStyle w:val="10"/>
              <w:spacing w:before="29" w:line="222" w:lineRule="auto"/>
              <w:ind w:right="173"/>
              <w:rPr>
                <w:sz w:val="18"/>
                <w:szCs w:val="18"/>
              </w:rPr>
            </w:pPr>
            <w:r>
              <w:rPr>
                <w:spacing w:val="-2"/>
                <w:sz w:val="18"/>
                <w:szCs w:val="18"/>
              </w:rPr>
              <w:t>闸后泄槽流态紊乱，消力不充</w:t>
            </w:r>
            <w:r>
              <w:rPr>
                <w:spacing w:val="-1"/>
                <w:sz w:val="18"/>
                <w:szCs w:val="18"/>
              </w:rPr>
              <w:t>分，防冲设施冲刷破坏</w:t>
            </w:r>
          </w:p>
        </w:tc>
        <w:tc>
          <w:tcPr>
            <w:tcW w:w="3398" w:type="dxa"/>
            <w:vAlign w:val="top"/>
          </w:tcPr>
          <w:p w14:paraId="47D531F7">
            <w:pPr>
              <w:pStyle w:val="10"/>
              <w:spacing w:before="29" w:line="222" w:lineRule="auto"/>
              <w:ind w:right="165"/>
              <w:rPr>
                <w:sz w:val="18"/>
                <w:szCs w:val="18"/>
              </w:rPr>
            </w:pPr>
            <w:r>
              <w:rPr>
                <w:spacing w:val="-1"/>
                <w:sz w:val="18"/>
                <w:szCs w:val="18"/>
              </w:rPr>
              <w:t>消力池边墙的变位及其它部位结构变形危及工程安全</w:t>
            </w:r>
          </w:p>
        </w:tc>
        <w:tc>
          <w:tcPr>
            <w:tcW w:w="2776" w:type="dxa"/>
            <w:vAlign w:val="top"/>
          </w:tcPr>
          <w:p w14:paraId="1A08A80A">
            <w:pPr>
              <w:pStyle w:val="10"/>
              <w:spacing w:before="29" w:line="222" w:lineRule="auto"/>
              <w:ind w:right="125"/>
              <w:rPr>
                <w:sz w:val="18"/>
                <w:szCs w:val="18"/>
              </w:rPr>
            </w:pPr>
            <w:r>
              <w:rPr>
                <w:spacing w:val="-1"/>
                <w:sz w:val="18"/>
                <w:szCs w:val="18"/>
              </w:rPr>
              <w:t>边墙有贯穿性裂缝，消力设施损</w:t>
            </w:r>
            <w:r>
              <w:rPr>
                <w:sz w:val="18"/>
                <w:szCs w:val="18"/>
              </w:rPr>
              <w:t>毁</w:t>
            </w:r>
          </w:p>
        </w:tc>
        <w:tc>
          <w:tcPr>
            <w:tcW w:w="691" w:type="dxa"/>
            <w:vAlign w:val="top"/>
          </w:tcPr>
          <w:p w14:paraId="6594BAF5">
            <w:pPr>
              <w:pStyle w:val="10"/>
              <w:spacing w:before="147" w:line="220" w:lineRule="auto"/>
              <w:rPr>
                <w:sz w:val="18"/>
                <w:szCs w:val="18"/>
              </w:rPr>
            </w:pPr>
            <w:r>
              <w:rPr>
                <w:spacing w:val="-5"/>
                <w:sz w:val="18"/>
                <w:szCs w:val="18"/>
              </w:rPr>
              <w:t>d类</w:t>
            </w:r>
          </w:p>
        </w:tc>
        <w:tc>
          <w:tcPr>
            <w:tcW w:w="1521" w:type="dxa"/>
            <w:vAlign w:val="top"/>
          </w:tcPr>
          <w:p w14:paraId="5D5C38C1">
            <w:pPr>
              <w:pStyle w:val="10"/>
              <w:spacing w:before="146" w:line="219" w:lineRule="auto"/>
              <w:ind w:left="407"/>
              <w:rPr>
                <w:sz w:val="18"/>
                <w:szCs w:val="18"/>
              </w:rPr>
            </w:pPr>
            <w:r>
              <w:rPr>
                <w:spacing w:val="-2"/>
                <w:sz w:val="18"/>
                <w:szCs w:val="18"/>
              </w:rPr>
              <w:t>拆除重建</w:t>
            </w:r>
          </w:p>
        </w:tc>
      </w:tr>
      <w:tr w14:paraId="12610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10" w:type="dxa"/>
            <w:vMerge w:val="continue"/>
            <w:tcBorders>
              <w:top w:val="nil"/>
              <w:bottom w:val="nil"/>
            </w:tcBorders>
            <w:textDirection w:val="tbRlV"/>
            <w:vAlign w:val="top"/>
          </w:tcPr>
          <w:p w14:paraId="4D139B61">
            <w:pPr>
              <w:rPr>
                <w:rFonts w:ascii="Arial"/>
                <w:sz w:val="21"/>
              </w:rPr>
            </w:pPr>
          </w:p>
        </w:tc>
        <w:tc>
          <w:tcPr>
            <w:tcW w:w="1231" w:type="dxa"/>
            <w:vAlign w:val="top"/>
          </w:tcPr>
          <w:p w14:paraId="2B0154E3">
            <w:pPr>
              <w:pStyle w:val="10"/>
              <w:spacing w:before="145" w:line="217" w:lineRule="auto"/>
              <w:rPr>
                <w:sz w:val="18"/>
                <w:szCs w:val="18"/>
              </w:rPr>
            </w:pPr>
            <w:r>
              <w:rPr>
                <w:spacing w:val="-3"/>
                <w:sz w:val="18"/>
                <w:szCs w:val="18"/>
              </w:rPr>
              <w:t>2#节制闸</w:t>
            </w:r>
          </w:p>
        </w:tc>
        <w:tc>
          <w:tcPr>
            <w:tcW w:w="986" w:type="dxa"/>
            <w:vAlign w:val="top"/>
          </w:tcPr>
          <w:p w14:paraId="43DC2157">
            <w:pPr>
              <w:pStyle w:val="10"/>
              <w:spacing w:before="171" w:line="179" w:lineRule="auto"/>
              <w:rPr>
                <w:sz w:val="18"/>
                <w:szCs w:val="18"/>
              </w:rPr>
            </w:pPr>
            <w:r>
              <w:rPr>
                <w:spacing w:val="-3"/>
                <w:sz w:val="18"/>
                <w:szCs w:val="18"/>
              </w:rPr>
              <w:t>8+631</w:t>
            </w:r>
          </w:p>
        </w:tc>
        <w:tc>
          <w:tcPr>
            <w:tcW w:w="2685" w:type="dxa"/>
            <w:vAlign w:val="top"/>
          </w:tcPr>
          <w:p w14:paraId="4A312955">
            <w:pPr>
              <w:pStyle w:val="10"/>
              <w:spacing w:before="29" w:line="221" w:lineRule="auto"/>
              <w:ind w:right="173"/>
              <w:rPr>
                <w:sz w:val="18"/>
                <w:szCs w:val="18"/>
              </w:rPr>
            </w:pPr>
            <w:r>
              <w:rPr>
                <w:spacing w:val="-2"/>
                <w:sz w:val="18"/>
                <w:szCs w:val="18"/>
              </w:rPr>
              <w:t>闸后泄槽流态紊乱，消力不充</w:t>
            </w:r>
            <w:r>
              <w:rPr>
                <w:spacing w:val="-1"/>
                <w:sz w:val="18"/>
                <w:szCs w:val="18"/>
              </w:rPr>
              <w:t>分，防冲设施冲刷破坏</w:t>
            </w:r>
          </w:p>
        </w:tc>
        <w:tc>
          <w:tcPr>
            <w:tcW w:w="3398" w:type="dxa"/>
            <w:vAlign w:val="top"/>
          </w:tcPr>
          <w:p w14:paraId="4E303A57">
            <w:pPr>
              <w:pStyle w:val="10"/>
              <w:spacing w:before="145" w:line="217" w:lineRule="auto"/>
              <w:rPr>
                <w:sz w:val="18"/>
                <w:szCs w:val="18"/>
              </w:rPr>
            </w:pPr>
            <w:r>
              <w:rPr>
                <w:spacing w:val="-2"/>
                <w:sz w:val="18"/>
                <w:szCs w:val="18"/>
              </w:rPr>
              <w:t>闸室边墙及闸墩变位危及工程安全</w:t>
            </w:r>
          </w:p>
        </w:tc>
        <w:tc>
          <w:tcPr>
            <w:tcW w:w="2776" w:type="dxa"/>
            <w:vAlign w:val="top"/>
          </w:tcPr>
          <w:p w14:paraId="12C037A9">
            <w:pPr>
              <w:pStyle w:val="10"/>
              <w:spacing w:before="145" w:line="216" w:lineRule="auto"/>
              <w:rPr>
                <w:sz w:val="18"/>
                <w:szCs w:val="18"/>
              </w:rPr>
            </w:pPr>
            <w:r>
              <w:rPr>
                <w:spacing w:val="-2"/>
                <w:sz w:val="18"/>
                <w:szCs w:val="18"/>
              </w:rPr>
              <w:t>闸室有贯穿性裂缝，底板损毁</w:t>
            </w:r>
          </w:p>
        </w:tc>
        <w:tc>
          <w:tcPr>
            <w:tcW w:w="691" w:type="dxa"/>
            <w:vAlign w:val="top"/>
          </w:tcPr>
          <w:p w14:paraId="2879AB1C">
            <w:pPr>
              <w:pStyle w:val="10"/>
              <w:spacing w:before="145" w:line="220" w:lineRule="auto"/>
              <w:rPr>
                <w:sz w:val="18"/>
                <w:szCs w:val="18"/>
              </w:rPr>
            </w:pPr>
            <w:r>
              <w:rPr>
                <w:spacing w:val="-5"/>
                <w:sz w:val="18"/>
                <w:szCs w:val="18"/>
              </w:rPr>
              <w:t>d类</w:t>
            </w:r>
          </w:p>
        </w:tc>
        <w:tc>
          <w:tcPr>
            <w:tcW w:w="1521" w:type="dxa"/>
            <w:vAlign w:val="top"/>
          </w:tcPr>
          <w:p w14:paraId="328ADBD5">
            <w:pPr>
              <w:pStyle w:val="10"/>
              <w:spacing w:before="144" w:line="219" w:lineRule="auto"/>
              <w:ind w:left="407"/>
              <w:rPr>
                <w:sz w:val="18"/>
                <w:szCs w:val="18"/>
              </w:rPr>
            </w:pPr>
            <w:r>
              <w:rPr>
                <w:spacing w:val="-2"/>
                <w:sz w:val="18"/>
                <w:szCs w:val="18"/>
              </w:rPr>
              <w:t>拆除重建</w:t>
            </w:r>
          </w:p>
        </w:tc>
      </w:tr>
      <w:tr w14:paraId="77C30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10" w:type="dxa"/>
            <w:vMerge w:val="continue"/>
            <w:tcBorders>
              <w:top w:val="nil"/>
            </w:tcBorders>
            <w:textDirection w:val="tbRlV"/>
            <w:vAlign w:val="top"/>
          </w:tcPr>
          <w:p w14:paraId="1C5956B9">
            <w:pPr>
              <w:rPr>
                <w:rFonts w:ascii="Arial"/>
                <w:sz w:val="21"/>
              </w:rPr>
            </w:pPr>
          </w:p>
        </w:tc>
        <w:tc>
          <w:tcPr>
            <w:tcW w:w="1231" w:type="dxa"/>
            <w:vAlign w:val="top"/>
          </w:tcPr>
          <w:p w14:paraId="3ADC2149">
            <w:pPr>
              <w:pStyle w:val="10"/>
              <w:spacing w:before="148" w:line="217" w:lineRule="auto"/>
              <w:rPr>
                <w:sz w:val="18"/>
                <w:szCs w:val="18"/>
              </w:rPr>
            </w:pPr>
            <w:r>
              <w:rPr>
                <w:spacing w:val="-4"/>
                <w:sz w:val="18"/>
                <w:szCs w:val="18"/>
              </w:rPr>
              <w:t>3#节制闸</w:t>
            </w:r>
          </w:p>
        </w:tc>
        <w:tc>
          <w:tcPr>
            <w:tcW w:w="986" w:type="dxa"/>
            <w:vAlign w:val="top"/>
          </w:tcPr>
          <w:p w14:paraId="47521A01">
            <w:pPr>
              <w:pStyle w:val="10"/>
              <w:spacing w:before="173" w:line="179" w:lineRule="auto"/>
              <w:rPr>
                <w:sz w:val="18"/>
                <w:szCs w:val="18"/>
              </w:rPr>
            </w:pPr>
            <w:r>
              <w:rPr>
                <w:spacing w:val="-3"/>
                <w:sz w:val="18"/>
                <w:szCs w:val="18"/>
              </w:rPr>
              <w:t>11+601</w:t>
            </w:r>
          </w:p>
        </w:tc>
        <w:tc>
          <w:tcPr>
            <w:tcW w:w="2685" w:type="dxa"/>
            <w:vAlign w:val="top"/>
          </w:tcPr>
          <w:p w14:paraId="00D4F27D">
            <w:pPr>
              <w:pStyle w:val="10"/>
              <w:spacing w:before="32" w:line="223" w:lineRule="auto"/>
              <w:ind w:right="173"/>
              <w:rPr>
                <w:sz w:val="18"/>
                <w:szCs w:val="18"/>
              </w:rPr>
            </w:pPr>
            <w:r>
              <w:rPr>
                <w:spacing w:val="-2"/>
                <w:sz w:val="18"/>
                <w:szCs w:val="18"/>
              </w:rPr>
              <w:t>闸后泄槽流态紊乱，消力不充</w:t>
            </w:r>
            <w:r>
              <w:rPr>
                <w:spacing w:val="-1"/>
                <w:sz w:val="18"/>
                <w:szCs w:val="18"/>
              </w:rPr>
              <w:t>分，防冲设施冲刷破坏</w:t>
            </w:r>
          </w:p>
        </w:tc>
        <w:tc>
          <w:tcPr>
            <w:tcW w:w="3398" w:type="dxa"/>
            <w:vAlign w:val="top"/>
          </w:tcPr>
          <w:p w14:paraId="087907CC">
            <w:pPr>
              <w:pStyle w:val="10"/>
              <w:spacing w:before="32" w:line="223" w:lineRule="auto"/>
              <w:ind w:right="165"/>
              <w:rPr>
                <w:sz w:val="18"/>
                <w:szCs w:val="18"/>
              </w:rPr>
            </w:pPr>
            <w:r>
              <w:rPr>
                <w:spacing w:val="-2"/>
                <w:sz w:val="18"/>
                <w:szCs w:val="18"/>
              </w:rPr>
              <w:t>闸室边墙及闸墩的变位及其它部位结构</w:t>
            </w:r>
            <w:r>
              <w:rPr>
                <w:spacing w:val="-3"/>
                <w:sz w:val="18"/>
                <w:szCs w:val="18"/>
              </w:rPr>
              <w:t>变形危及工程安全</w:t>
            </w:r>
          </w:p>
        </w:tc>
        <w:tc>
          <w:tcPr>
            <w:tcW w:w="2776" w:type="dxa"/>
            <w:vAlign w:val="top"/>
          </w:tcPr>
          <w:p w14:paraId="1B4672D1">
            <w:pPr>
              <w:pStyle w:val="10"/>
              <w:spacing w:before="147" w:line="218" w:lineRule="auto"/>
              <w:rPr>
                <w:sz w:val="18"/>
                <w:szCs w:val="18"/>
              </w:rPr>
            </w:pPr>
            <w:r>
              <w:rPr>
                <w:spacing w:val="-3"/>
                <w:sz w:val="18"/>
                <w:szCs w:val="18"/>
              </w:rPr>
              <w:t>闸室边墙弯曲损坏</w:t>
            </w:r>
          </w:p>
        </w:tc>
        <w:tc>
          <w:tcPr>
            <w:tcW w:w="691" w:type="dxa"/>
            <w:vAlign w:val="top"/>
          </w:tcPr>
          <w:p w14:paraId="0A6897C4">
            <w:pPr>
              <w:pStyle w:val="10"/>
              <w:spacing w:before="148" w:line="220" w:lineRule="auto"/>
              <w:rPr>
                <w:sz w:val="18"/>
                <w:szCs w:val="18"/>
              </w:rPr>
            </w:pPr>
            <w:r>
              <w:rPr>
                <w:spacing w:val="-5"/>
                <w:sz w:val="18"/>
                <w:szCs w:val="18"/>
              </w:rPr>
              <w:t>d类</w:t>
            </w:r>
          </w:p>
        </w:tc>
        <w:tc>
          <w:tcPr>
            <w:tcW w:w="1521" w:type="dxa"/>
            <w:vAlign w:val="top"/>
          </w:tcPr>
          <w:p w14:paraId="1BFDFBC7">
            <w:pPr>
              <w:pStyle w:val="10"/>
              <w:spacing w:before="147" w:line="219" w:lineRule="auto"/>
              <w:ind w:left="407"/>
              <w:rPr>
                <w:sz w:val="18"/>
                <w:szCs w:val="18"/>
              </w:rPr>
            </w:pPr>
            <w:r>
              <w:rPr>
                <w:spacing w:val="-2"/>
                <w:sz w:val="18"/>
                <w:szCs w:val="18"/>
              </w:rPr>
              <w:t>拆除重建</w:t>
            </w:r>
          </w:p>
        </w:tc>
      </w:tr>
    </w:tbl>
    <w:p w14:paraId="630A7703">
      <w:pPr>
        <w:spacing w:before="145" w:line="219" w:lineRule="auto"/>
        <w:ind w:left="5373"/>
        <w:rPr>
          <w:rFonts w:ascii="宋体" w:hAnsi="宋体" w:eastAsia="宋体" w:cs="宋体"/>
          <w:spacing w:val="-1"/>
          <w:sz w:val="24"/>
          <w:szCs w:val="24"/>
        </w:rPr>
        <w:sectPr>
          <w:footerReference r:id="rId6" w:type="default"/>
          <w:pgSz w:w="16838" w:h="11906" w:orient="landscape"/>
          <w:pgMar w:top="1800" w:right="1440" w:bottom="1800" w:left="1440" w:header="851" w:footer="992" w:gutter="0"/>
          <w:pgNumType w:fmt="decimal"/>
          <w:cols w:space="425" w:num="1"/>
          <w:docGrid w:type="lines" w:linePitch="312" w:charSpace="0"/>
        </w:sectPr>
      </w:pPr>
    </w:p>
    <w:p w14:paraId="11C5098C">
      <w:pPr>
        <w:spacing w:before="145" w:line="219" w:lineRule="auto"/>
        <w:ind w:left="5373"/>
        <w:rPr>
          <w:rFonts w:ascii="黑体" w:hAnsi="黑体" w:eastAsia="黑体" w:cs="黑体"/>
          <w:sz w:val="28"/>
          <w:szCs w:val="28"/>
        </w:rPr>
      </w:pPr>
      <w:r>
        <w:rPr>
          <w:rFonts w:ascii="黑体" w:hAnsi="黑体" w:eastAsia="黑体" w:cs="黑体"/>
          <w:spacing w:val="-1"/>
          <w:sz w:val="28"/>
          <w:szCs w:val="28"/>
        </w:rPr>
        <w:t>斗门评估表（</w:t>
      </w:r>
      <w:r>
        <w:rPr>
          <w:rFonts w:ascii="Times New Roman" w:hAnsi="Times New Roman" w:eastAsia="Times New Roman" w:cs="Times New Roman"/>
          <w:spacing w:val="-1"/>
          <w:sz w:val="28"/>
          <w:szCs w:val="28"/>
        </w:rPr>
        <w:t>9</w:t>
      </w:r>
      <w:r>
        <w:rPr>
          <w:rFonts w:ascii="黑体" w:hAnsi="黑体" w:eastAsia="黑体" w:cs="黑体"/>
          <w:spacing w:val="-2"/>
          <w:sz w:val="28"/>
          <w:szCs w:val="28"/>
        </w:rPr>
        <w:t>座）</w:t>
      </w:r>
    </w:p>
    <w:p w14:paraId="1E92EE70">
      <w:pPr>
        <w:spacing w:line="93" w:lineRule="exact"/>
      </w:pPr>
    </w:p>
    <w:tbl>
      <w:tblPr>
        <w:tblStyle w:val="9"/>
        <w:tblW w:w="139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3"/>
        <w:gridCol w:w="1718"/>
        <w:gridCol w:w="1718"/>
        <w:gridCol w:w="1717"/>
        <w:gridCol w:w="3688"/>
        <w:gridCol w:w="1716"/>
        <w:gridCol w:w="1718"/>
      </w:tblGrid>
      <w:tr w14:paraId="2A6FA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723" w:type="dxa"/>
            <w:vMerge w:val="restart"/>
            <w:tcBorders>
              <w:bottom w:val="nil"/>
            </w:tcBorders>
            <w:vAlign w:val="top"/>
          </w:tcPr>
          <w:p w14:paraId="514723C9">
            <w:pPr>
              <w:pStyle w:val="10"/>
              <w:spacing w:before="219" w:line="219" w:lineRule="auto"/>
              <w:ind w:left="688"/>
              <w:rPr>
                <w:sz w:val="18"/>
                <w:szCs w:val="18"/>
              </w:rPr>
            </w:pPr>
            <w:r>
              <w:rPr>
                <w:spacing w:val="-3"/>
                <w:sz w:val="18"/>
                <w:szCs w:val="18"/>
              </w:rPr>
              <w:t>渠道</w:t>
            </w:r>
          </w:p>
        </w:tc>
        <w:tc>
          <w:tcPr>
            <w:tcW w:w="1718" w:type="dxa"/>
            <w:vMerge w:val="restart"/>
            <w:tcBorders>
              <w:bottom w:val="nil"/>
            </w:tcBorders>
            <w:vAlign w:val="top"/>
          </w:tcPr>
          <w:p w14:paraId="2D3771A7">
            <w:pPr>
              <w:pStyle w:val="10"/>
              <w:spacing w:before="219" w:line="217" w:lineRule="auto"/>
              <w:ind w:left="678"/>
              <w:rPr>
                <w:sz w:val="18"/>
                <w:szCs w:val="18"/>
              </w:rPr>
            </w:pPr>
            <w:r>
              <w:rPr>
                <w:spacing w:val="-2"/>
                <w:sz w:val="18"/>
                <w:szCs w:val="18"/>
              </w:rPr>
              <w:t>名称</w:t>
            </w:r>
          </w:p>
        </w:tc>
        <w:tc>
          <w:tcPr>
            <w:tcW w:w="1718" w:type="dxa"/>
            <w:vMerge w:val="restart"/>
            <w:tcBorders>
              <w:bottom w:val="nil"/>
            </w:tcBorders>
            <w:vAlign w:val="top"/>
          </w:tcPr>
          <w:p w14:paraId="46F0E789">
            <w:pPr>
              <w:pStyle w:val="10"/>
              <w:spacing w:before="219" w:line="220" w:lineRule="auto"/>
              <w:ind w:left="679"/>
              <w:rPr>
                <w:sz w:val="18"/>
                <w:szCs w:val="18"/>
              </w:rPr>
            </w:pPr>
            <w:r>
              <w:rPr>
                <w:spacing w:val="-2"/>
                <w:sz w:val="18"/>
                <w:szCs w:val="18"/>
              </w:rPr>
              <w:t>桩号</w:t>
            </w:r>
          </w:p>
        </w:tc>
        <w:tc>
          <w:tcPr>
            <w:tcW w:w="1717" w:type="dxa"/>
            <w:vMerge w:val="restart"/>
            <w:tcBorders>
              <w:bottom w:val="nil"/>
            </w:tcBorders>
            <w:vAlign w:val="top"/>
          </w:tcPr>
          <w:p w14:paraId="4558FAE5">
            <w:pPr>
              <w:pStyle w:val="10"/>
              <w:spacing w:before="219" w:line="217" w:lineRule="auto"/>
              <w:ind w:left="683"/>
              <w:rPr>
                <w:sz w:val="18"/>
                <w:szCs w:val="18"/>
              </w:rPr>
            </w:pPr>
            <w:r>
              <w:rPr>
                <w:spacing w:val="-2"/>
                <w:sz w:val="18"/>
                <w:szCs w:val="18"/>
              </w:rPr>
              <w:t>岸别</w:t>
            </w:r>
          </w:p>
        </w:tc>
        <w:tc>
          <w:tcPr>
            <w:tcW w:w="3688" w:type="dxa"/>
            <w:vAlign w:val="top"/>
          </w:tcPr>
          <w:p w14:paraId="22782428">
            <w:pPr>
              <w:pStyle w:val="10"/>
              <w:spacing w:before="63" w:line="219" w:lineRule="auto"/>
              <w:ind w:left="1493"/>
              <w:rPr>
                <w:sz w:val="18"/>
                <w:szCs w:val="18"/>
              </w:rPr>
            </w:pPr>
            <w:r>
              <w:rPr>
                <w:spacing w:val="-3"/>
                <w:sz w:val="18"/>
                <w:szCs w:val="18"/>
              </w:rPr>
              <w:t>工程现状</w:t>
            </w:r>
          </w:p>
        </w:tc>
        <w:tc>
          <w:tcPr>
            <w:tcW w:w="1716" w:type="dxa"/>
            <w:vMerge w:val="restart"/>
            <w:tcBorders>
              <w:bottom w:val="nil"/>
            </w:tcBorders>
            <w:vAlign w:val="top"/>
          </w:tcPr>
          <w:p w14:paraId="450A26F5">
            <w:pPr>
              <w:pStyle w:val="10"/>
              <w:spacing w:before="219" w:line="220" w:lineRule="auto"/>
              <w:ind w:left="511"/>
              <w:rPr>
                <w:sz w:val="18"/>
                <w:szCs w:val="18"/>
              </w:rPr>
            </w:pPr>
            <w:r>
              <w:rPr>
                <w:spacing w:val="-3"/>
                <w:sz w:val="18"/>
                <w:szCs w:val="18"/>
              </w:rPr>
              <w:t>综合结论</w:t>
            </w:r>
          </w:p>
        </w:tc>
        <w:tc>
          <w:tcPr>
            <w:tcW w:w="1718" w:type="dxa"/>
            <w:vMerge w:val="restart"/>
            <w:tcBorders>
              <w:bottom w:val="nil"/>
            </w:tcBorders>
            <w:vAlign w:val="top"/>
          </w:tcPr>
          <w:p w14:paraId="1EA9C30A">
            <w:pPr>
              <w:pStyle w:val="10"/>
              <w:spacing w:before="219" w:line="220" w:lineRule="auto"/>
              <w:ind w:left="686"/>
              <w:rPr>
                <w:sz w:val="18"/>
                <w:szCs w:val="18"/>
              </w:rPr>
            </w:pPr>
            <w:r>
              <w:rPr>
                <w:spacing w:val="-3"/>
                <w:sz w:val="18"/>
                <w:szCs w:val="18"/>
              </w:rPr>
              <w:t>备注</w:t>
            </w:r>
          </w:p>
        </w:tc>
      </w:tr>
      <w:tr w14:paraId="660C9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723" w:type="dxa"/>
            <w:vMerge w:val="continue"/>
            <w:tcBorders>
              <w:top w:val="nil"/>
            </w:tcBorders>
            <w:vAlign w:val="top"/>
          </w:tcPr>
          <w:p w14:paraId="5F7A2450">
            <w:pPr>
              <w:rPr>
                <w:rFonts w:ascii="Arial"/>
                <w:sz w:val="21"/>
              </w:rPr>
            </w:pPr>
          </w:p>
        </w:tc>
        <w:tc>
          <w:tcPr>
            <w:tcW w:w="1718" w:type="dxa"/>
            <w:vMerge w:val="continue"/>
            <w:tcBorders>
              <w:top w:val="nil"/>
            </w:tcBorders>
            <w:vAlign w:val="top"/>
          </w:tcPr>
          <w:p w14:paraId="1C66E4BA">
            <w:pPr>
              <w:rPr>
                <w:rFonts w:ascii="Arial"/>
                <w:sz w:val="21"/>
              </w:rPr>
            </w:pPr>
          </w:p>
        </w:tc>
        <w:tc>
          <w:tcPr>
            <w:tcW w:w="1718" w:type="dxa"/>
            <w:vMerge w:val="continue"/>
            <w:tcBorders>
              <w:top w:val="nil"/>
            </w:tcBorders>
            <w:vAlign w:val="top"/>
          </w:tcPr>
          <w:p w14:paraId="121570F9">
            <w:pPr>
              <w:rPr>
                <w:rFonts w:ascii="Arial"/>
                <w:sz w:val="21"/>
              </w:rPr>
            </w:pPr>
          </w:p>
        </w:tc>
        <w:tc>
          <w:tcPr>
            <w:tcW w:w="1717" w:type="dxa"/>
            <w:vMerge w:val="continue"/>
            <w:tcBorders>
              <w:top w:val="nil"/>
            </w:tcBorders>
            <w:vAlign w:val="top"/>
          </w:tcPr>
          <w:p w14:paraId="53EDD17D">
            <w:pPr>
              <w:rPr>
                <w:rFonts w:ascii="Arial"/>
                <w:sz w:val="21"/>
              </w:rPr>
            </w:pPr>
          </w:p>
        </w:tc>
        <w:tc>
          <w:tcPr>
            <w:tcW w:w="3688" w:type="dxa"/>
            <w:vAlign w:val="top"/>
          </w:tcPr>
          <w:p w14:paraId="4BA43E1F">
            <w:pPr>
              <w:pStyle w:val="10"/>
              <w:spacing w:before="62" w:line="218" w:lineRule="auto"/>
              <w:ind w:left="1045"/>
              <w:rPr>
                <w:sz w:val="18"/>
                <w:szCs w:val="18"/>
              </w:rPr>
            </w:pPr>
            <w:r>
              <w:rPr>
                <w:spacing w:val="-2"/>
                <w:sz w:val="18"/>
                <w:szCs w:val="18"/>
              </w:rPr>
              <w:t>结构变形，破坏形式</w:t>
            </w:r>
          </w:p>
        </w:tc>
        <w:tc>
          <w:tcPr>
            <w:tcW w:w="1716" w:type="dxa"/>
            <w:vMerge w:val="continue"/>
            <w:tcBorders>
              <w:top w:val="nil"/>
            </w:tcBorders>
            <w:vAlign w:val="top"/>
          </w:tcPr>
          <w:p w14:paraId="13CC415C">
            <w:pPr>
              <w:rPr>
                <w:rFonts w:ascii="Arial"/>
                <w:sz w:val="21"/>
              </w:rPr>
            </w:pPr>
          </w:p>
        </w:tc>
        <w:tc>
          <w:tcPr>
            <w:tcW w:w="1718" w:type="dxa"/>
            <w:vMerge w:val="continue"/>
            <w:tcBorders>
              <w:top w:val="nil"/>
            </w:tcBorders>
            <w:vAlign w:val="top"/>
          </w:tcPr>
          <w:p w14:paraId="4090EFCE">
            <w:pPr>
              <w:rPr>
                <w:rFonts w:ascii="Arial"/>
                <w:sz w:val="21"/>
              </w:rPr>
            </w:pPr>
          </w:p>
        </w:tc>
      </w:tr>
      <w:tr w14:paraId="6363F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723" w:type="dxa"/>
            <w:vMerge w:val="restart"/>
            <w:tcBorders>
              <w:bottom w:val="nil"/>
            </w:tcBorders>
            <w:vAlign w:val="top"/>
          </w:tcPr>
          <w:p w14:paraId="4E6AF848">
            <w:pPr>
              <w:spacing w:line="308" w:lineRule="auto"/>
              <w:rPr>
                <w:rFonts w:ascii="Arial"/>
                <w:sz w:val="21"/>
              </w:rPr>
            </w:pPr>
          </w:p>
          <w:p w14:paraId="7C825D7D">
            <w:pPr>
              <w:pStyle w:val="10"/>
              <w:spacing w:before="59" w:line="219" w:lineRule="auto"/>
              <w:ind w:left="694"/>
              <w:rPr>
                <w:sz w:val="18"/>
                <w:szCs w:val="18"/>
              </w:rPr>
            </w:pPr>
            <w:r>
              <w:rPr>
                <w:spacing w:val="-4"/>
                <w:sz w:val="18"/>
                <w:szCs w:val="18"/>
              </w:rPr>
              <w:t>干渠</w:t>
            </w:r>
          </w:p>
        </w:tc>
        <w:tc>
          <w:tcPr>
            <w:tcW w:w="1718" w:type="dxa"/>
            <w:vAlign w:val="top"/>
          </w:tcPr>
          <w:p w14:paraId="6FC81E7C">
            <w:pPr>
              <w:pStyle w:val="10"/>
              <w:spacing w:before="60" w:line="217" w:lineRule="auto"/>
              <w:ind w:left="601"/>
              <w:rPr>
                <w:sz w:val="18"/>
                <w:szCs w:val="18"/>
              </w:rPr>
            </w:pPr>
            <w:r>
              <w:rPr>
                <w:spacing w:val="-4"/>
                <w:sz w:val="18"/>
                <w:szCs w:val="18"/>
              </w:rPr>
              <w:t>1#斗门</w:t>
            </w:r>
          </w:p>
        </w:tc>
        <w:tc>
          <w:tcPr>
            <w:tcW w:w="1718" w:type="dxa"/>
            <w:vAlign w:val="top"/>
          </w:tcPr>
          <w:p w14:paraId="43F5652D">
            <w:pPr>
              <w:pStyle w:val="10"/>
              <w:spacing w:before="85" w:line="179" w:lineRule="auto"/>
              <w:ind w:left="651"/>
              <w:rPr>
                <w:sz w:val="18"/>
                <w:szCs w:val="18"/>
              </w:rPr>
            </w:pPr>
            <w:r>
              <w:rPr>
                <w:spacing w:val="-4"/>
                <w:sz w:val="18"/>
                <w:szCs w:val="18"/>
              </w:rPr>
              <w:t>3+820</w:t>
            </w:r>
          </w:p>
        </w:tc>
        <w:tc>
          <w:tcPr>
            <w:tcW w:w="1717" w:type="dxa"/>
            <w:vAlign w:val="top"/>
          </w:tcPr>
          <w:p w14:paraId="78D99CB1">
            <w:pPr>
              <w:pStyle w:val="10"/>
              <w:spacing w:before="60" w:line="217" w:lineRule="auto"/>
              <w:ind w:left="682"/>
              <w:rPr>
                <w:sz w:val="18"/>
                <w:szCs w:val="18"/>
              </w:rPr>
            </w:pPr>
            <w:r>
              <w:rPr>
                <w:spacing w:val="-2"/>
                <w:sz w:val="18"/>
                <w:szCs w:val="18"/>
              </w:rPr>
              <w:t>右岸</w:t>
            </w:r>
          </w:p>
        </w:tc>
        <w:tc>
          <w:tcPr>
            <w:tcW w:w="3688" w:type="dxa"/>
            <w:vAlign w:val="top"/>
          </w:tcPr>
          <w:p w14:paraId="1773B5C7">
            <w:pPr>
              <w:pStyle w:val="10"/>
              <w:spacing w:before="59" w:line="218" w:lineRule="auto"/>
              <w:ind w:left="1489"/>
              <w:rPr>
                <w:sz w:val="18"/>
                <w:szCs w:val="18"/>
              </w:rPr>
            </w:pPr>
            <w:r>
              <w:rPr>
                <w:spacing w:val="-2"/>
                <w:sz w:val="18"/>
                <w:szCs w:val="18"/>
              </w:rPr>
              <w:t>仅剩边柱</w:t>
            </w:r>
          </w:p>
        </w:tc>
        <w:tc>
          <w:tcPr>
            <w:tcW w:w="1716" w:type="dxa"/>
            <w:vAlign w:val="top"/>
          </w:tcPr>
          <w:p w14:paraId="29514916">
            <w:pPr>
              <w:pStyle w:val="10"/>
              <w:spacing w:before="60" w:line="220" w:lineRule="auto"/>
              <w:ind w:left="707"/>
              <w:rPr>
                <w:sz w:val="18"/>
                <w:szCs w:val="18"/>
              </w:rPr>
            </w:pPr>
            <w:r>
              <w:rPr>
                <w:spacing w:val="-5"/>
                <w:sz w:val="18"/>
                <w:szCs w:val="18"/>
              </w:rPr>
              <w:t>d类</w:t>
            </w:r>
          </w:p>
        </w:tc>
        <w:tc>
          <w:tcPr>
            <w:tcW w:w="1718" w:type="dxa"/>
            <w:vAlign w:val="top"/>
          </w:tcPr>
          <w:p w14:paraId="3700B5D8">
            <w:pPr>
              <w:pStyle w:val="10"/>
              <w:spacing w:before="59" w:line="219" w:lineRule="auto"/>
              <w:ind w:left="506"/>
              <w:rPr>
                <w:sz w:val="18"/>
                <w:szCs w:val="18"/>
              </w:rPr>
            </w:pPr>
            <w:r>
              <w:rPr>
                <w:spacing w:val="-2"/>
                <w:sz w:val="18"/>
                <w:szCs w:val="18"/>
              </w:rPr>
              <w:t>拆除重建</w:t>
            </w:r>
          </w:p>
        </w:tc>
      </w:tr>
      <w:tr w14:paraId="5D95B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723" w:type="dxa"/>
            <w:vMerge w:val="continue"/>
            <w:tcBorders>
              <w:top w:val="nil"/>
              <w:bottom w:val="nil"/>
            </w:tcBorders>
            <w:vAlign w:val="top"/>
          </w:tcPr>
          <w:p w14:paraId="11A76AA0">
            <w:pPr>
              <w:rPr>
                <w:rFonts w:ascii="Arial"/>
                <w:sz w:val="21"/>
              </w:rPr>
            </w:pPr>
          </w:p>
        </w:tc>
        <w:tc>
          <w:tcPr>
            <w:tcW w:w="1718" w:type="dxa"/>
            <w:vAlign w:val="top"/>
          </w:tcPr>
          <w:p w14:paraId="16DDA636">
            <w:pPr>
              <w:pStyle w:val="10"/>
              <w:spacing w:before="60" w:line="217" w:lineRule="auto"/>
              <w:ind w:left="597"/>
              <w:rPr>
                <w:sz w:val="18"/>
                <w:szCs w:val="18"/>
              </w:rPr>
            </w:pPr>
            <w:r>
              <w:rPr>
                <w:spacing w:val="-3"/>
                <w:sz w:val="18"/>
                <w:szCs w:val="18"/>
              </w:rPr>
              <w:t>2#斗门</w:t>
            </w:r>
          </w:p>
        </w:tc>
        <w:tc>
          <w:tcPr>
            <w:tcW w:w="1718" w:type="dxa"/>
            <w:vAlign w:val="top"/>
          </w:tcPr>
          <w:p w14:paraId="59DF459D">
            <w:pPr>
              <w:pStyle w:val="10"/>
              <w:spacing w:before="86" w:line="179" w:lineRule="auto"/>
              <w:ind w:left="645"/>
              <w:rPr>
                <w:sz w:val="18"/>
                <w:szCs w:val="18"/>
              </w:rPr>
            </w:pPr>
            <w:r>
              <w:rPr>
                <w:spacing w:val="-3"/>
                <w:sz w:val="18"/>
                <w:szCs w:val="18"/>
              </w:rPr>
              <w:t>6+260</w:t>
            </w:r>
          </w:p>
        </w:tc>
        <w:tc>
          <w:tcPr>
            <w:tcW w:w="1717" w:type="dxa"/>
            <w:vAlign w:val="top"/>
          </w:tcPr>
          <w:p w14:paraId="1E33400C">
            <w:pPr>
              <w:pStyle w:val="10"/>
              <w:spacing w:before="60" w:line="217" w:lineRule="auto"/>
              <w:ind w:left="682"/>
              <w:rPr>
                <w:sz w:val="18"/>
                <w:szCs w:val="18"/>
              </w:rPr>
            </w:pPr>
            <w:r>
              <w:rPr>
                <w:spacing w:val="-2"/>
                <w:sz w:val="18"/>
                <w:szCs w:val="18"/>
              </w:rPr>
              <w:t>右岸</w:t>
            </w:r>
          </w:p>
        </w:tc>
        <w:tc>
          <w:tcPr>
            <w:tcW w:w="3688" w:type="dxa"/>
            <w:vAlign w:val="top"/>
          </w:tcPr>
          <w:p w14:paraId="3B2D9E64">
            <w:pPr>
              <w:pStyle w:val="10"/>
              <w:spacing w:before="60" w:line="218" w:lineRule="auto"/>
              <w:ind w:left="1489"/>
              <w:rPr>
                <w:sz w:val="18"/>
                <w:szCs w:val="18"/>
              </w:rPr>
            </w:pPr>
            <w:r>
              <w:rPr>
                <w:spacing w:val="-2"/>
                <w:sz w:val="18"/>
                <w:szCs w:val="18"/>
              </w:rPr>
              <w:t>仅剩边柱</w:t>
            </w:r>
          </w:p>
        </w:tc>
        <w:tc>
          <w:tcPr>
            <w:tcW w:w="1716" w:type="dxa"/>
            <w:vAlign w:val="top"/>
          </w:tcPr>
          <w:p w14:paraId="2865759D">
            <w:pPr>
              <w:pStyle w:val="10"/>
              <w:spacing w:before="60" w:line="220" w:lineRule="auto"/>
              <w:ind w:left="707"/>
              <w:rPr>
                <w:sz w:val="18"/>
                <w:szCs w:val="18"/>
              </w:rPr>
            </w:pPr>
            <w:r>
              <w:rPr>
                <w:spacing w:val="-5"/>
                <w:sz w:val="18"/>
                <w:szCs w:val="18"/>
              </w:rPr>
              <w:t>d类</w:t>
            </w:r>
          </w:p>
        </w:tc>
        <w:tc>
          <w:tcPr>
            <w:tcW w:w="1718" w:type="dxa"/>
            <w:vAlign w:val="top"/>
          </w:tcPr>
          <w:p w14:paraId="63455900">
            <w:pPr>
              <w:pStyle w:val="10"/>
              <w:spacing w:before="60" w:line="219" w:lineRule="auto"/>
              <w:ind w:left="506"/>
              <w:rPr>
                <w:sz w:val="18"/>
                <w:szCs w:val="18"/>
              </w:rPr>
            </w:pPr>
            <w:r>
              <w:rPr>
                <w:spacing w:val="-2"/>
                <w:sz w:val="18"/>
                <w:szCs w:val="18"/>
              </w:rPr>
              <w:t>拆除重建</w:t>
            </w:r>
          </w:p>
        </w:tc>
      </w:tr>
      <w:tr w14:paraId="1C7A3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723" w:type="dxa"/>
            <w:vMerge w:val="continue"/>
            <w:tcBorders>
              <w:top w:val="nil"/>
            </w:tcBorders>
            <w:vAlign w:val="top"/>
          </w:tcPr>
          <w:p w14:paraId="5332EEDD">
            <w:pPr>
              <w:rPr>
                <w:rFonts w:ascii="Arial"/>
                <w:sz w:val="21"/>
              </w:rPr>
            </w:pPr>
          </w:p>
        </w:tc>
        <w:tc>
          <w:tcPr>
            <w:tcW w:w="1718" w:type="dxa"/>
            <w:vAlign w:val="top"/>
          </w:tcPr>
          <w:p w14:paraId="6D9E64E4">
            <w:pPr>
              <w:pStyle w:val="10"/>
              <w:spacing w:before="61" w:line="217" w:lineRule="auto"/>
              <w:ind w:left="604"/>
              <w:rPr>
                <w:sz w:val="18"/>
                <w:szCs w:val="18"/>
              </w:rPr>
            </w:pPr>
            <w:r>
              <w:rPr>
                <w:spacing w:val="-5"/>
                <w:sz w:val="18"/>
                <w:szCs w:val="18"/>
              </w:rPr>
              <w:t>3#斗门</w:t>
            </w:r>
          </w:p>
        </w:tc>
        <w:tc>
          <w:tcPr>
            <w:tcW w:w="1718" w:type="dxa"/>
            <w:vAlign w:val="top"/>
          </w:tcPr>
          <w:p w14:paraId="4544E34B">
            <w:pPr>
              <w:pStyle w:val="10"/>
              <w:spacing w:before="87" w:line="179" w:lineRule="auto"/>
              <w:ind w:left="602"/>
              <w:rPr>
                <w:sz w:val="18"/>
                <w:szCs w:val="18"/>
              </w:rPr>
            </w:pPr>
            <w:r>
              <w:rPr>
                <w:spacing w:val="-3"/>
                <w:sz w:val="18"/>
                <w:szCs w:val="18"/>
              </w:rPr>
              <w:t>10+480</w:t>
            </w:r>
          </w:p>
        </w:tc>
        <w:tc>
          <w:tcPr>
            <w:tcW w:w="1717" w:type="dxa"/>
            <w:vAlign w:val="top"/>
          </w:tcPr>
          <w:p w14:paraId="72A065A1">
            <w:pPr>
              <w:pStyle w:val="10"/>
              <w:spacing w:before="61" w:line="217" w:lineRule="auto"/>
              <w:ind w:left="682"/>
              <w:rPr>
                <w:sz w:val="18"/>
                <w:szCs w:val="18"/>
              </w:rPr>
            </w:pPr>
            <w:r>
              <w:rPr>
                <w:spacing w:val="-2"/>
                <w:sz w:val="18"/>
                <w:szCs w:val="18"/>
              </w:rPr>
              <w:t>右岸</w:t>
            </w:r>
          </w:p>
        </w:tc>
        <w:tc>
          <w:tcPr>
            <w:tcW w:w="3688" w:type="dxa"/>
            <w:vAlign w:val="top"/>
          </w:tcPr>
          <w:p w14:paraId="4BBD3375">
            <w:pPr>
              <w:pStyle w:val="10"/>
              <w:spacing w:before="61" w:line="218" w:lineRule="auto"/>
              <w:ind w:left="1489"/>
              <w:rPr>
                <w:sz w:val="18"/>
                <w:szCs w:val="18"/>
              </w:rPr>
            </w:pPr>
            <w:r>
              <w:rPr>
                <w:spacing w:val="-2"/>
                <w:sz w:val="18"/>
                <w:szCs w:val="18"/>
              </w:rPr>
              <w:t>仅剩边柱</w:t>
            </w:r>
          </w:p>
        </w:tc>
        <w:tc>
          <w:tcPr>
            <w:tcW w:w="1716" w:type="dxa"/>
            <w:vAlign w:val="top"/>
          </w:tcPr>
          <w:p w14:paraId="20FCAFEB">
            <w:pPr>
              <w:pStyle w:val="10"/>
              <w:spacing w:before="61" w:line="220" w:lineRule="auto"/>
              <w:ind w:left="707"/>
              <w:rPr>
                <w:sz w:val="18"/>
                <w:szCs w:val="18"/>
              </w:rPr>
            </w:pPr>
            <w:r>
              <w:rPr>
                <w:spacing w:val="-5"/>
                <w:sz w:val="18"/>
                <w:szCs w:val="18"/>
              </w:rPr>
              <w:t>d类</w:t>
            </w:r>
          </w:p>
        </w:tc>
        <w:tc>
          <w:tcPr>
            <w:tcW w:w="1718" w:type="dxa"/>
            <w:vAlign w:val="top"/>
          </w:tcPr>
          <w:p w14:paraId="45A81CE3">
            <w:pPr>
              <w:pStyle w:val="10"/>
              <w:spacing w:before="60" w:line="219" w:lineRule="auto"/>
              <w:ind w:left="506"/>
              <w:rPr>
                <w:sz w:val="18"/>
                <w:szCs w:val="18"/>
              </w:rPr>
            </w:pPr>
            <w:r>
              <w:rPr>
                <w:spacing w:val="-2"/>
                <w:sz w:val="18"/>
                <w:szCs w:val="18"/>
              </w:rPr>
              <w:t>拆除重建</w:t>
            </w:r>
          </w:p>
        </w:tc>
      </w:tr>
      <w:tr w14:paraId="246D8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723" w:type="dxa"/>
            <w:vMerge w:val="restart"/>
            <w:tcBorders>
              <w:bottom w:val="nil"/>
            </w:tcBorders>
            <w:vAlign w:val="top"/>
          </w:tcPr>
          <w:p w14:paraId="15D9EE03">
            <w:pPr>
              <w:spacing w:line="310" w:lineRule="auto"/>
              <w:rPr>
                <w:rFonts w:ascii="Arial"/>
                <w:sz w:val="21"/>
              </w:rPr>
            </w:pPr>
          </w:p>
          <w:p w14:paraId="23ABACFB">
            <w:pPr>
              <w:spacing w:line="310" w:lineRule="auto"/>
              <w:rPr>
                <w:rFonts w:ascii="Arial"/>
                <w:sz w:val="21"/>
              </w:rPr>
            </w:pPr>
          </w:p>
          <w:p w14:paraId="677155BB">
            <w:pPr>
              <w:pStyle w:val="10"/>
              <w:spacing w:before="59" w:line="219" w:lineRule="auto"/>
              <w:ind w:left="606"/>
              <w:rPr>
                <w:sz w:val="18"/>
                <w:szCs w:val="18"/>
              </w:rPr>
            </w:pPr>
            <w:r>
              <w:rPr>
                <w:spacing w:val="-7"/>
                <w:sz w:val="18"/>
                <w:szCs w:val="18"/>
              </w:rPr>
              <w:t>一支渠</w:t>
            </w:r>
          </w:p>
        </w:tc>
        <w:tc>
          <w:tcPr>
            <w:tcW w:w="1718" w:type="dxa"/>
            <w:vAlign w:val="top"/>
          </w:tcPr>
          <w:p w14:paraId="6C791005">
            <w:pPr>
              <w:pStyle w:val="10"/>
              <w:spacing w:before="61" w:line="217" w:lineRule="auto"/>
              <w:ind w:left="601"/>
              <w:rPr>
                <w:sz w:val="18"/>
                <w:szCs w:val="18"/>
              </w:rPr>
            </w:pPr>
            <w:r>
              <w:rPr>
                <w:spacing w:val="-4"/>
                <w:sz w:val="18"/>
                <w:szCs w:val="18"/>
              </w:rPr>
              <w:t>1#斗门</w:t>
            </w:r>
          </w:p>
        </w:tc>
        <w:tc>
          <w:tcPr>
            <w:tcW w:w="1718" w:type="dxa"/>
            <w:vAlign w:val="top"/>
          </w:tcPr>
          <w:p w14:paraId="15839B71">
            <w:pPr>
              <w:pStyle w:val="10"/>
              <w:spacing w:before="87" w:line="179" w:lineRule="auto"/>
              <w:ind w:left="649"/>
              <w:rPr>
                <w:sz w:val="18"/>
                <w:szCs w:val="18"/>
              </w:rPr>
            </w:pPr>
            <w:r>
              <w:rPr>
                <w:spacing w:val="-4"/>
                <w:sz w:val="18"/>
                <w:szCs w:val="18"/>
              </w:rPr>
              <w:t>0+705</w:t>
            </w:r>
          </w:p>
        </w:tc>
        <w:tc>
          <w:tcPr>
            <w:tcW w:w="1717" w:type="dxa"/>
            <w:vAlign w:val="top"/>
          </w:tcPr>
          <w:p w14:paraId="3EF2919A">
            <w:pPr>
              <w:pStyle w:val="10"/>
              <w:spacing w:before="61" w:line="217" w:lineRule="auto"/>
              <w:ind w:left="682"/>
              <w:rPr>
                <w:sz w:val="18"/>
                <w:szCs w:val="18"/>
              </w:rPr>
            </w:pPr>
            <w:r>
              <w:rPr>
                <w:spacing w:val="-2"/>
                <w:sz w:val="18"/>
                <w:szCs w:val="18"/>
              </w:rPr>
              <w:t>右岸</w:t>
            </w:r>
          </w:p>
        </w:tc>
        <w:tc>
          <w:tcPr>
            <w:tcW w:w="3688" w:type="dxa"/>
            <w:vAlign w:val="top"/>
          </w:tcPr>
          <w:p w14:paraId="37CDD86C">
            <w:pPr>
              <w:pStyle w:val="10"/>
              <w:spacing w:before="61" w:line="218" w:lineRule="auto"/>
              <w:ind w:left="1489"/>
              <w:rPr>
                <w:sz w:val="18"/>
                <w:szCs w:val="18"/>
              </w:rPr>
            </w:pPr>
            <w:r>
              <w:rPr>
                <w:spacing w:val="-2"/>
                <w:sz w:val="18"/>
                <w:szCs w:val="18"/>
              </w:rPr>
              <w:t>仅剩边柱</w:t>
            </w:r>
          </w:p>
        </w:tc>
        <w:tc>
          <w:tcPr>
            <w:tcW w:w="1716" w:type="dxa"/>
            <w:vAlign w:val="top"/>
          </w:tcPr>
          <w:p w14:paraId="3CFAA7BC">
            <w:pPr>
              <w:pStyle w:val="10"/>
              <w:spacing w:before="61" w:line="220" w:lineRule="auto"/>
              <w:ind w:left="707"/>
              <w:rPr>
                <w:sz w:val="18"/>
                <w:szCs w:val="18"/>
              </w:rPr>
            </w:pPr>
            <w:r>
              <w:rPr>
                <w:spacing w:val="-5"/>
                <w:sz w:val="18"/>
                <w:szCs w:val="18"/>
              </w:rPr>
              <w:t>d类</w:t>
            </w:r>
          </w:p>
        </w:tc>
        <w:tc>
          <w:tcPr>
            <w:tcW w:w="1718" w:type="dxa"/>
            <w:vAlign w:val="top"/>
          </w:tcPr>
          <w:p w14:paraId="49395EA5">
            <w:pPr>
              <w:pStyle w:val="10"/>
              <w:spacing w:before="61" w:line="219" w:lineRule="auto"/>
              <w:ind w:left="506"/>
              <w:rPr>
                <w:sz w:val="18"/>
                <w:szCs w:val="18"/>
              </w:rPr>
            </w:pPr>
            <w:r>
              <w:rPr>
                <w:spacing w:val="-2"/>
                <w:sz w:val="18"/>
                <w:szCs w:val="18"/>
              </w:rPr>
              <w:t>拆除重建</w:t>
            </w:r>
          </w:p>
        </w:tc>
      </w:tr>
      <w:tr w14:paraId="379CB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723" w:type="dxa"/>
            <w:vMerge w:val="continue"/>
            <w:tcBorders>
              <w:top w:val="nil"/>
              <w:bottom w:val="nil"/>
            </w:tcBorders>
            <w:vAlign w:val="top"/>
          </w:tcPr>
          <w:p w14:paraId="70BAB901">
            <w:pPr>
              <w:rPr>
                <w:rFonts w:ascii="Arial"/>
                <w:sz w:val="21"/>
              </w:rPr>
            </w:pPr>
          </w:p>
        </w:tc>
        <w:tc>
          <w:tcPr>
            <w:tcW w:w="1718" w:type="dxa"/>
            <w:vAlign w:val="top"/>
          </w:tcPr>
          <w:p w14:paraId="1D896067">
            <w:pPr>
              <w:pStyle w:val="10"/>
              <w:spacing w:before="62" w:line="217" w:lineRule="auto"/>
              <w:ind w:left="597"/>
              <w:rPr>
                <w:sz w:val="18"/>
                <w:szCs w:val="18"/>
              </w:rPr>
            </w:pPr>
            <w:r>
              <w:rPr>
                <w:spacing w:val="-3"/>
                <w:sz w:val="18"/>
                <w:szCs w:val="18"/>
              </w:rPr>
              <w:t>2#斗门</w:t>
            </w:r>
          </w:p>
        </w:tc>
        <w:tc>
          <w:tcPr>
            <w:tcW w:w="1718" w:type="dxa"/>
            <w:vAlign w:val="top"/>
          </w:tcPr>
          <w:p w14:paraId="2A2908E0">
            <w:pPr>
              <w:pStyle w:val="10"/>
              <w:spacing w:before="88" w:line="179" w:lineRule="auto"/>
              <w:ind w:left="648"/>
              <w:rPr>
                <w:sz w:val="18"/>
                <w:szCs w:val="18"/>
              </w:rPr>
            </w:pPr>
            <w:r>
              <w:rPr>
                <w:spacing w:val="-4"/>
                <w:sz w:val="18"/>
                <w:szCs w:val="18"/>
              </w:rPr>
              <w:t>1+110</w:t>
            </w:r>
          </w:p>
        </w:tc>
        <w:tc>
          <w:tcPr>
            <w:tcW w:w="1717" w:type="dxa"/>
            <w:vAlign w:val="top"/>
          </w:tcPr>
          <w:p w14:paraId="2E838FDF">
            <w:pPr>
              <w:pStyle w:val="10"/>
              <w:spacing w:before="62" w:line="217" w:lineRule="auto"/>
              <w:ind w:left="686"/>
              <w:rPr>
                <w:sz w:val="18"/>
                <w:szCs w:val="18"/>
              </w:rPr>
            </w:pPr>
            <w:r>
              <w:rPr>
                <w:spacing w:val="-3"/>
                <w:sz w:val="18"/>
                <w:szCs w:val="18"/>
              </w:rPr>
              <w:t>左岸</w:t>
            </w:r>
          </w:p>
        </w:tc>
        <w:tc>
          <w:tcPr>
            <w:tcW w:w="3688" w:type="dxa"/>
            <w:vAlign w:val="top"/>
          </w:tcPr>
          <w:p w14:paraId="3BB5B6CE">
            <w:pPr>
              <w:pStyle w:val="10"/>
              <w:spacing w:before="62" w:line="218" w:lineRule="auto"/>
              <w:ind w:left="1489"/>
              <w:rPr>
                <w:sz w:val="18"/>
                <w:szCs w:val="18"/>
              </w:rPr>
            </w:pPr>
            <w:r>
              <w:rPr>
                <w:spacing w:val="-2"/>
                <w:sz w:val="18"/>
                <w:szCs w:val="18"/>
              </w:rPr>
              <w:t>仅剩边柱</w:t>
            </w:r>
          </w:p>
        </w:tc>
        <w:tc>
          <w:tcPr>
            <w:tcW w:w="1716" w:type="dxa"/>
            <w:vAlign w:val="top"/>
          </w:tcPr>
          <w:p w14:paraId="5C5FE78B">
            <w:pPr>
              <w:pStyle w:val="10"/>
              <w:spacing w:before="62" w:line="220" w:lineRule="auto"/>
              <w:ind w:left="707"/>
              <w:rPr>
                <w:sz w:val="18"/>
                <w:szCs w:val="18"/>
              </w:rPr>
            </w:pPr>
            <w:r>
              <w:rPr>
                <w:spacing w:val="-5"/>
                <w:sz w:val="18"/>
                <w:szCs w:val="18"/>
              </w:rPr>
              <w:t>d类</w:t>
            </w:r>
          </w:p>
        </w:tc>
        <w:tc>
          <w:tcPr>
            <w:tcW w:w="1718" w:type="dxa"/>
            <w:vAlign w:val="top"/>
          </w:tcPr>
          <w:p w14:paraId="7E9DF746">
            <w:pPr>
              <w:pStyle w:val="10"/>
              <w:spacing w:before="61" w:line="219" w:lineRule="auto"/>
              <w:ind w:left="506"/>
              <w:rPr>
                <w:sz w:val="18"/>
                <w:szCs w:val="18"/>
              </w:rPr>
            </w:pPr>
            <w:r>
              <w:rPr>
                <w:spacing w:val="-2"/>
                <w:sz w:val="18"/>
                <w:szCs w:val="18"/>
              </w:rPr>
              <w:t>拆除重建</w:t>
            </w:r>
          </w:p>
        </w:tc>
      </w:tr>
      <w:tr w14:paraId="372AF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723" w:type="dxa"/>
            <w:vMerge w:val="continue"/>
            <w:tcBorders>
              <w:top w:val="nil"/>
              <w:bottom w:val="nil"/>
            </w:tcBorders>
            <w:vAlign w:val="top"/>
          </w:tcPr>
          <w:p w14:paraId="3563582C">
            <w:pPr>
              <w:rPr>
                <w:rFonts w:ascii="Arial"/>
                <w:sz w:val="21"/>
              </w:rPr>
            </w:pPr>
          </w:p>
        </w:tc>
        <w:tc>
          <w:tcPr>
            <w:tcW w:w="1718" w:type="dxa"/>
            <w:vAlign w:val="top"/>
          </w:tcPr>
          <w:p w14:paraId="6DECAEB0">
            <w:pPr>
              <w:pStyle w:val="10"/>
              <w:spacing w:before="65" w:line="217" w:lineRule="auto"/>
              <w:ind w:left="604"/>
              <w:rPr>
                <w:sz w:val="18"/>
                <w:szCs w:val="18"/>
              </w:rPr>
            </w:pPr>
            <w:r>
              <w:rPr>
                <w:spacing w:val="-5"/>
                <w:sz w:val="18"/>
                <w:szCs w:val="18"/>
              </w:rPr>
              <w:t>3#斗门</w:t>
            </w:r>
          </w:p>
        </w:tc>
        <w:tc>
          <w:tcPr>
            <w:tcW w:w="1718" w:type="dxa"/>
            <w:vAlign w:val="top"/>
          </w:tcPr>
          <w:p w14:paraId="0908ED5E">
            <w:pPr>
              <w:pStyle w:val="10"/>
              <w:spacing w:before="91" w:line="179" w:lineRule="auto"/>
              <w:ind w:left="648"/>
              <w:rPr>
                <w:sz w:val="18"/>
                <w:szCs w:val="18"/>
              </w:rPr>
            </w:pPr>
            <w:r>
              <w:rPr>
                <w:spacing w:val="-4"/>
                <w:sz w:val="18"/>
                <w:szCs w:val="18"/>
              </w:rPr>
              <w:t>1+840</w:t>
            </w:r>
          </w:p>
        </w:tc>
        <w:tc>
          <w:tcPr>
            <w:tcW w:w="1717" w:type="dxa"/>
            <w:vAlign w:val="top"/>
          </w:tcPr>
          <w:p w14:paraId="73495C30">
            <w:pPr>
              <w:pStyle w:val="10"/>
              <w:spacing w:before="65" w:line="217" w:lineRule="auto"/>
              <w:ind w:left="686"/>
              <w:rPr>
                <w:sz w:val="18"/>
                <w:szCs w:val="18"/>
              </w:rPr>
            </w:pPr>
            <w:r>
              <w:rPr>
                <w:spacing w:val="-3"/>
                <w:sz w:val="18"/>
                <w:szCs w:val="18"/>
              </w:rPr>
              <w:t>左岸</w:t>
            </w:r>
          </w:p>
        </w:tc>
        <w:tc>
          <w:tcPr>
            <w:tcW w:w="3688" w:type="dxa"/>
            <w:vAlign w:val="top"/>
          </w:tcPr>
          <w:p w14:paraId="6595B4C6">
            <w:pPr>
              <w:pStyle w:val="10"/>
              <w:spacing w:before="65" w:line="218" w:lineRule="auto"/>
              <w:ind w:left="1489"/>
              <w:rPr>
                <w:sz w:val="18"/>
                <w:szCs w:val="18"/>
              </w:rPr>
            </w:pPr>
            <w:r>
              <w:rPr>
                <w:spacing w:val="-2"/>
                <w:sz w:val="18"/>
                <w:szCs w:val="18"/>
              </w:rPr>
              <w:t>仅剩边柱</w:t>
            </w:r>
          </w:p>
        </w:tc>
        <w:tc>
          <w:tcPr>
            <w:tcW w:w="1716" w:type="dxa"/>
            <w:vAlign w:val="top"/>
          </w:tcPr>
          <w:p w14:paraId="1521BDED">
            <w:pPr>
              <w:pStyle w:val="10"/>
              <w:spacing w:before="65" w:line="220" w:lineRule="auto"/>
              <w:ind w:left="707"/>
              <w:rPr>
                <w:sz w:val="18"/>
                <w:szCs w:val="18"/>
              </w:rPr>
            </w:pPr>
            <w:r>
              <w:rPr>
                <w:spacing w:val="-5"/>
                <w:sz w:val="18"/>
                <w:szCs w:val="18"/>
              </w:rPr>
              <w:t>d类</w:t>
            </w:r>
          </w:p>
        </w:tc>
        <w:tc>
          <w:tcPr>
            <w:tcW w:w="1718" w:type="dxa"/>
            <w:vAlign w:val="top"/>
          </w:tcPr>
          <w:p w14:paraId="24420F7A">
            <w:pPr>
              <w:pStyle w:val="10"/>
              <w:spacing w:before="64" w:line="219" w:lineRule="auto"/>
              <w:ind w:left="506"/>
              <w:rPr>
                <w:sz w:val="18"/>
                <w:szCs w:val="18"/>
              </w:rPr>
            </w:pPr>
            <w:r>
              <w:rPr>
                <w:spacing w:val="-2"/>
                <w:sz w:val="18"/>
                <w:szCs w:val="18"/>
              </w:rPr>
              <w:t>拆除重建</w:t>
            </w:r>
          </w:p>
        </w:tc>
      </w:tr>
      <w:tr w14:paraId="68B54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723" w:type="dxa"/>
            <w:vMerge w:val="continue"/>
            <w:tcBorders>
              <w:top w:val="nil"/>
              <w:bottom w:val="nil"/>
            </w:tcBorders>
            <w:vAlign w:val="top"/>
          </w:tcPr>
          <w:p w14:paraId="7D4FDCE6">
            <w:pPr>
              <w:rPr>
                <w:rFonts w:ascii="Arial"/>
                <w:sz w:val="21"/>
              </w:rPr>
            </w:pPr>
          </w:p>
        </w:tc>
        <w:tc>
          <w:tcPr>
            <w:tcW w:w="1718" w:type="dxa"/>
            <w:vAlign w:val="top"/>
          </w:tcPr>
          <w:p w14:paraId="5E4DE3E4">
            <w:pPr>
              <w:pStyle w:val="10"/>
              <w:spacing w:before="64" w:line="217" w:lineRule="auto"/>
              <w:ind w:left="596"/>
              <w:rPr>
                <w:sz w:val="18"/>
                <w:szCs w:val="18"/>
              </w:rPr>
            </w:pPr>
            <w:r>
              <w:rPr>
                <w:spacing w:val="-3"/>
                <w:sz w:val="18"/>
                <w:szCs w:val="18"/>
              </w:rPr>
              <w:t>4#斗门</w:t>
            </w:r>
          </w:p>
        </w:tc>
        <w:tc>
          <w:tcPr>
            <w:tcW w:w="1718" w:type="dxa"/>
            <w:vAlign w:val="top"/>
          </w:tcPr>
          <w:p w14:paraId="0061B4EC">
            <w:pPr>
              <w:pStyle w:val="10"/>
              <w:spacing w:before="90" w:line="179" w:lineRule="auto"/>
              <w:ind w:left="643"/>
              <w:rPr>
                <w:sz w:val="18"/>
                <w:szCs w:val="18"/>
              </w:rPr>
            </w:pPr>
            <w:r>
              <w:rPr>
                <w:spacing w:val="-3"/>
                <w:sz w:val="18"/>
                <w:szCs w:val="18"/>
              </w:rPr>
              <w:t>4+700</w:t>
            </w:r>
          </w:p>
        </w:tc>
        <w:tc>
          <w:tcPr>
            <w:tcW w:w="1717" w:type="dxa"/>
            <w:vAlign w:val="top"/>
          </w:tcPr>
          <w:p w14:paraId="3CF43C3D">
            <w:pPr>
              <w:pStyle w:val="10"/>
              <w:spacing w:before="64" w:line="217" w:lineRule="auto"/>
              <w:ind w:left="682"/>
              <w:rPr>
                <w:sz w:val="18"/>
                <w:szCs w:val="18"/>
              </w:rPr>
            </w:pPr>
            <w:r>
              <w:rPr>
                <w:spacing w:val="-2"/>
                <w:sz w:val="18"/>
                <w:szCs w:val="18"/>
              </w:rPr>
              <w:t>右岸</w:t>
            </w:r>
          </w:p>
        </w:tc>
        <w:tc>
          <w:tcPr>
            <w:tcW w:w="3688" w:type="dxa"/>
            <w:vAlign w:val="top"/>
          </w:tcPr>
          <w:p w14:paraId="1F8EB4D1">
            <w:pPr>
              <w:pStyle w:val="10"/>
              <w:spacing w:before="63" w:line="217" w:lineRule="auto"/>
              <w:ind w:left="1218"/>
              <w:rPr>
                <w:sz w:val="18"/>
                <w:szCs w:val="18"/>
              </w:rPr>
            </w:pPr>
            <w:r>
              <w:rPr>
                <w:spacing w:val="-1"/>
                <w:sz w:val="18"/>
                <w:szCs w:val="18"/>
              </w:rPr>
              <w:t>建筑物完全毁坏</w:t>
            </w:r>
          </w:p>
        </w:tc>
        <w:tc>
          <w:tcPr>
            <w:tcW w:w="1716" w:type="dxa"/>
            <w:vAlign w:val="top"/>
          </w:tcPr>
          <w:p w14:paraId="53D166C6">
            <w:pPr>
              <w:pStyle w:val="10"/>
              <w:spacing w:before="64" w:line="220" w:lineRule="auto"/>
              <w:ind w:left="707"/>
              <w:rPr>
                <w:sz w:val="18"/>
                <w:szCs w:val="18"/>
              </w:rPr>
            </w:pPr>
            <w:r>
              <w:rPr>
                <w:spacing w:val="-5"/>
                <w:sz w:val="18"/>
                <w:szCs w:val="18"/>
              </w:rPr>
              <w:t>d类</w:t>
            </w:r>
          </w:p>
        </w:tc>
        <w:tc>
          <w:tcPr>
            <w:tcW w:w="1718" w:type="dxa"/>
            <w:vAlign w:val="top"/>
          </w:tcPr>
          <w:p w14:paraId="1080F143">
            <w:pPr>
              <w:pStyle w:val="10"/>
              <w:spacing w:before="63" w:line="219" w:lineRule="auto"/>
              <w:ind w:left="506"/>
              <w:rPr>
                <w:sz w:val="18"/>
                <w:szCs w:val="18"/>
              </w:rPr>
            </w:pPr>
            <w:r>
              <w:rPr>
                <w:spacing w:val="-2"/>
                <w:sz w:val="18"/>
                <w:szCs w:val="18"/>
              </w:rPr>
              <w:t>拆除重建</w:t>
            </w:r>
          </w:p>
        </w:tc>
      </w:tr>
      <w:tr w14:paraId="4F8FA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723" w:type="dxa"/>
            <w:vMerge w:val="continue"/>
            <w:tcBorders>
              <w:top w:val="nil"/>
            </w:tcBorders>
            <w:vAlign w:val="top"/>
          </w:tcPr>
          <w:p w14:paraId="7E2DF235">
            <w:pPr>
              <w:rPr>
                <w:rFonts w:ascii="Arial"/>
                <w:sz w:val="21"/>
              </w:rPr>
            </w:pPr>
          </w:p>
        </w:tc>
        <w:tc>
          <w:tcPr>
            <w:tcW w:w="1718" w:type="dxa"/>
            <w:vAlign w:val="top"/>
          </w:tcPr>
          <w:p w14:paraId="14799DB1">
            <w:pPr>
              <w:pStyle w:val="10"/>
              <w:spacing w:before="64" w:line="217" w:lineRule="auto"/>
              <w:ind w:left="599"/>
              <w:rPr>
                <w:sz w:val="18"/>
                <w:szCs w:val="18"/>
              </w:rPr>
            </w:pPr>
            <w:r>
              <w:rPr>
                <w:spacing w:val="-4"/>
                <w:sz w:val="18"/>
                <w:szCs w:val="18"/>
              </w:rPr>
              <w:t>5#斗门</w:t>
            </w:r>
          </w:p>
        </w:tc>
        <w:tc>
          <w:tcPr>
            <w:tcW w:w="1718" w:type="dxa"/>
            <w:vAlign w:val="top"/>
          </w:tcPr>
          <w:p w14:paraId="2FE4F790">
            <w:pPr>
              <w:pStyle w:val="10"/>
              <w:spacing w:before="89" w:line="179" w:lineRule="auto"/>
              <w:ind w:left="646"/>
              <w:rPr>
                <w:sz w:val="18"/>
                <w:szCs w:val="18"/>
              </w:rPr>
            </w:pPr>
            <w:r>
              <w:rPr>
                <w:spacing w:val="-3"/>
                <w:sz w:val="18"/>
                <w:szCs w:val="18"/>
              </w:rPr>
              <w:t>5+490</w:t>
            </w:r>
          </w:p>
        </w:tc>
        <w:tc>
          <w:tcPr>
            <w:tcW w:w="1717" w:type="dxa"/>
            <w:vAlign w:val="top"/>
          </w:tcPr>
          <w:p w14:paraId="7CA6A84B">
            <w:pPr>
              <w:pStyle w:val="10"/>
              <w:spacing w:before="64" w:line="217" w:lineRule="auto"/>
              <w:ind w:left="682"/>
              <w:rPr>
                <w:sz w:val="18"/>
                <w:szCs w:val="18"/>
              </w:rPr>
            </w:pPr>
            <w:r>
              <w:rPr>
                <w:spacing w:val="-2"/>
                <w:sz w:val="18"/>
                <w:szCs w:val="18"/>
              </w:rPr>
              <w:t>右岸</w:t>
            </w:r>
          </w:p>
        </w:tc>
        <w:tc>
          <w:tcPr>
            <w:tcW w:w="3688" w:type="dxa"/>
            <w:vAlign w:val="top"/>
          </w:tcPr>
          <w:p w14:paraId="570A36F2">
            <w:pPr>
              <w:pStyle w:val="10"/>
              <w:spacing w:before="63" w:line="217" w:lineRule="auto"/>
              <w:ind w:left="1218"/>
              <w:rPr>
                <w:sz w:val="18"/>
                <w:szCs w:val="18"/>
              </w:rPr>
            </w:pPr>
            <w:r>
              <w:rPr>
                <w:spacing w:val="-1"/>
                <w:sz w:val="18"/>
                <w:szCs w:val="18"/>
              </w:rPr>
              <w:t>建筑物完全毁坏</w:t>
            </w:r>
          </w:p>
        </w:tc>
        <w:tc>
          <w:tcPr>
            <w:tcW w:w="1716" w:type="dxa"/>
            <w:vAlign w:val="top"/>
          </w:tcPr>
          <w:p w14:paraId="730708AE">
            <w:pPr>
              <w:pStyle w:val="10"/>
              <w:spacing w:before="64" w:line="220" w:lineRule="auto"/>
              <w:ind w:left="707"/>
              <w:rPr>
                <w:sz w:val="18"/>
                <w:szCs w:val="18"/>
              </w:rPr>
            </w:pPr>
            <w:r>
              <w:rPr>
                <w:spacing w:val="-5"/>
                <w:sz w:val="18"/>
                <w:szCs w:val="18"/>
              </w:rPr>
              <w:t>d类</w:t>
            </w:r>
          </w:p>
        </w:tc>
        <w:tc>
          <w:tcPr>
            <w:tcW w:w="1718" w:type="dxa"/>
            <w:vAlign w:val="top"/>
          </w:tcPr>
          <w:p w14:paraId="51B256F2">
            <w:pPr>
              <w:pStyle w:val="10"/>
              <w:spacing w:before="63" w:line="219" w:lineRule="auto"/>
              <w:ind w:left="506"/>
              <w:rPr>
                <w:sz w:val="18"/>
                <w:szCs w:val="18"/>
              </w:rPr>
            </w:pPr>
            <w:r>
              <w:rPr>
                <w:spacing w:val="-2"/>
                <w:sz w:val="18"/>
                <w:szCs w:val="18"/>
              </w:rPr>
              <w:t>拆除重建</w:t>
            </w:r>
          </w:p>
        </w:tc>
      </w:tr>
    </w:tbl>
    <w:p w14:paraId="2419D9D3"/>
    <w:tbl>
      <w:tblPr>
        <w:tblStyle w:val="9"/>
        <w:tblW w:w="139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3"/>
        <w:gridCol w:w="1718"/>
        <w:gridCol w:w="1718"/>
        <w:gridCol w:w="1717"/>
        <w:gridCol w:w="3688"/>
        <w:gridCol w:w="1716"/>
        <w:gridCol w:w="1718"/>
      </w:tblGrid>
      <w:tr w14:paraId="082DE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723" w:type="dxa"/>
            <w:vMerge w:val="restart"/>
            <w:tcBorders>
              <w:bottom w:val="nil"/>
            </w:tcBorders>
            <w:vAlign w:val="top"/>
          </w:tcPr>
          <w:p w14:paraId="5C8710F8">
            <w:pPr>
              <w:pStyle w:val="10"/>
              <w:spacing w:before="216" w:line="219" w:lineRule="auto"/>
              <w:ind w:left="688"/>
              <w:rPr>
                <w:sz w:val="18"/>
                <w:szCs w:val="18"/>
              </w:rPr>
            </w:pPr>
            <w:r>
              <w:rPr>
                <w:spacing w:val="-3"/>
                <w:sz w:val="18"/>
                <w:szCs w:val="18"/>
              </w:rPr>
              <w:t>渠道</w:t>
            </w:r>
          </w:p>
        </w:tc>
        <w:tc>
          <w:tcPr>
            <w:tcW w:w="1718" w:type="dxa"/>
            <w:vMerge w:val="restart"/>
            <w:tcBorders>
              <w:bottom w:val="nil"/>
            </w:tcBorders>
            <w:vAlign w:val="top"/>
          </w:tcPr>
          <w:p w14:paraId="69264BF5">
            <w:pPr>
              <w:pStyle w:val="10"/>
              <w:spacing w:before="216" w:line="217" w:lineRule="auto"/>
              <w:ind w:left="678"/>
              <w:rPr>
                <w:sz w:val="18"/>
                <w:szCs w:val="18"/>
              </w:rPr>
            </w:pPr>
            <w:r>
              <w:rPr>
                <w:spacing w:val="-2"/>
                <w:sz w:val="18"/>
                <w:szCs w:val="18"/>
              </w:rPr>
              <w:t>名称</w:t>
            </w:r>
          </w:p>
        </w:tc>
        <w:tc>
          <w:tcPr>
            <w:tcW w:w="1718" w:type="dxa"/>
            <w:vMerge w:val="restart"/>
            <w:tcBorders>
              <w:bottom w:val="nil"/>
            </w:tcBorders>
            <w:vAlign w:val="top"/>
          </w:tcPr>
          <w:p w14:paraId="72071786">
            <w:pPr>
              <w:pStyle w:val="10"/>
              <w:spacing w:before="216" w:line="220" w:lineRule="auto"/>
              <w:ind w:left="679"/>
              <w:rPr>
                <w:sz w:val="18"/>
                <w:szCs w:val="18"/>
              </w:rPr>
            </w:pPr>
            <w:r>
              <w:rPr>
                <w:spacing w:val="-2"/>
                <w:sz w:val="18"/>
                <w:szCs w:val="18"/>
              </w:rPr>
              <w:t>桩号</w:t>
            </w:r>
          </w:p>
        </w:tc>
        <w:tc>
          <w:tcPr>
            <w:tcW w:w="1717" w:type="dxa"/>
            <w:vMerge w:val="restart"/>
            <w:tcBorders>
              <w:bottom w:val="nil"/>
            </w:tcBorders>
            <w:vAlign w:val="top"/>
          </w:tcPr>
          <w:p w14:paraId="43228383">
            <w:pPr>
              <w:pStyle w:val="10"/>
              <w:spacing w:before="217" w:line="217" w:lineRule="auto"/>
              <w:ind w:left="683"/>
              <w:rPr>
                <w:sz w:val="18"/>
                <w:szCs w:val="18"/>
              </w:rPr>
            </w:pPr>
            <w:r>
              <w:rPr>
                <w:spacing w:val="-2"/>
                <w:sz w:val="18"/>
                <w:szCs w:val="18"/>
              </w:rPr>
              <w:t>岸别</w:t>
            </w:r>
          </w:p>
        </w:tc>
        <w:tc>
          <w:tcPr>
            <w:tcW w:w="3688" w:type="dxa"/>
            <w:vAlign w:val="top"/>
          </w:tcPr>
          <w:p w14:paraId="34CAF872">
            <w:pPr>
              <w:pStyle w:val="10"/>
              <w:spacing w:before="63" w:line="219" w:lineRule="auto"/>
              <w:ind w:left="1493"/>
              <w:rPr>
                <w:sz w:val="18"/>
                <w:szCs w:val="18"/>
              </w:rPr>
            </w:pPr>
            <w:r>
              <w:rPr>
                <w:spacing w:val="-3"/>
                <w:sz w:val="18"/>
                <w:szCs w:val="18"/>
              </w:rPr>
              <w:t>工程现状</w:t>
            </w:r>
          </w:p>
        </w:tc>
        <w:tc>
          <w:tcPr>
            <w:tcW w:w="1716" w:type="dxa"/>
            <w:vMerge w:val="restart"/>
            <w:tcBorders>
              <w:bottom w:val="nil"/>
            </w:tcBorders>
            <w:vAlign w:val="top"/>
          </w:tcPr>
          <w:p w14:paraId="103497D2">
            <w:pPr>
              <w:pStyle w:val="10"/>
              <w:spacing w:before="216" w:line="220" w:lineRule="auto"/>
              <w:ind w:left="511"/>
              <w:rPr>
                <w:sz w:val="18"/>
                <w:szCs w:val="18"/>
              </w:rPr>
            </w:pPr>
            <w:r>
              <w:rPr>
                <w:spacing w:val="-3"/>
                <w:sz w:val="18"/>
                <w:szCs w:val="18"/>
              </w:rPr>
              <w:t>综合结论</w:t>
            </w:r>
          </w:p>
        </w:tc>
        <w:tc>
          <w:tcPr>
            <w:tcW w:w="1718" w:type="dxa"/>
            <w:vMerge w:val="restart"/>
            <w:tcBorders>
              <w:bottom w:val="nil"/>
            </w:tcBorders>
            <w:vAlign w:val="top"/>
          </w:tcPr>
          <w:p w14:paraId="53AF44AA">
            <w:pPr>
              <w:pStyle w:val="10"/>
              <w:spacing w:before="217" w:line="220" w:lineRule="auto"/>
              <w:ind w:left="686"/>
              <w:rPr>
                <w:sz w:val="18"/>
                <w:szCs w:val="18"/>
              </w:rPr>
            </w:pPr>
            <w:r>
              <w:rPr>
                <w:spacing w:val="-3"/>
                <w:sz w:val="18"/>
                <w:szCs w:val="18"/>
              </w:rPr>
              <w:t>备注</w:t>
            </w:r>
          </w:p>
        </w:tc>
      </w:tr>
      <w:tr w14:paraId="78472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723" w:type="dxa"/>
            <w:vMerge w:val="continue"/>
            <w:tcBorders>
              <w:top w:val="nil"/>
              <w:bottom w:val="nil"/>
            </w:tcBorders>
            <w:vAlign w:val="top"/>
          </w:tcPr>
          <w:p w14:paraId="4BF9D6A3">
            <w:pPr>
              <w:rPr>
                <w:rFonts w:ascii="Arial"/>
                <w:sz w:val="21"/>
              </w:rPr>
            </w:pPr>
          </w:p>
        </w:tc>
        <w:tc>
          <w:tcPr>
            <w:tcW w:w="1718" w:type="dxa"/>
            <w:vMerge w:val="continue"/>
            <w:tcBorders>
              <w:top w:val="nil"/>
            </w:tcBorders>
            <w:vAlign w:val="top"/>
          </w:tcPr>
          <w:p w14:paraId="283D726C">
            <w:pPr>
              <w:rPr>
                <w:rFonts w:ascii="Arial"/>
                <w:sz w:val="21"/>
              </w:rPr>
            </w:pPr>
          </w:p>
        </w:tc>
        <w:tc>
          <w:tcPr>
            <w:tcW w:w="1718" w:type="dxa"/>
            <w:vMerge w:val="continue"/>
            <w:tcBorders>
              <w:top w:val="nil"/>
            </w:tcBorders>
            <w:vAlign w:val="top"/>
          </w:tcPr>
          <w:p w14:paraId="2E759C22">
            <w:pPr>
              <w:rPr>
                <w:rFonts w:ascii="Arial"/>
                <w:sz w:val="21"/>
              </w:rPr>
            </w:pPr>
          </w:p>
        </w:tc>
        <w:tc>
          <w:tcPr>
            <w:tcW w:w="1717" w:type="dxa"/>
            <w:vMerge w:val="continue"/>
            <w:tcBorders>
              <w:top w:val="nil"/>
            </w:tcBorders>
            <w:vAlign w:val="top"/>
          </w:tcPr>
          <w:p w14:paraId="60695159">
            <w:pPr>
              <w:rPr>
                <w:rFonts w:ascii="Arial"/>
                <w:sz w:val="21"/>
              </w:rPr>
            </w:pPr>
          </w:p>
        </w:tc>
        <w:tc>
          <w:tcPr>
            <w:tcW w:w="3688" w:type="dxa"/>
            <w:vAlign w:val="top"/>
          </w:tcPr>
          <w:p w14:paraId="30F03C6A">
            <w:pPr>
              <w:pStyle w:val="10"/>
              <w:spacing w:before="59" w:line="218" w:lineRule="auto"/>
              <w:ind w:left="1045"/>
              <w:rPr>
                <w:sz w:val="18"/>
                <w:szCs w:val="18"/>
              </w:rPr>
            </w:pPr>
            <w:r>
              <w:rPr>
                <w:spacing w:val="-2"/>
                <w:sz w:val="18"/>
                <w:szCs w:val="18"/>
              </w:rPr>
              <w:t>结构变形，破坏形式</w:t>
            </w:r>
          </w:p>
        </w:tc>
        <w:tc>
          <w:tcPr>
            <w:tcW w:w="1716" w:type="dxa"/>
            <w:vMerge w:val="continue"/>
            <w:tcBorders>
              <w:top w:val="nil"/>
            </w:tcBorders>
            <w:vAlign w:val="top"/>
          </w:tcPr>
          <w:p w14:paraId="7FB0EC1B">
            <w:pPr>
              <w:rPr>
                <w:rFonts w:ascii="Arial"/>
                <w:sz w:val="21"/>
              </w:rPr>
            </w:pPr>
          </w:p>
        </w:tc>
        <w:tc>
          <w:tcPr>
            <w:tcW w:w="1718" w:type="dxa"/>
            <w:vMerge w:val="continue"/>
            <w:tcBorders>
              <w:top w:val="nil"/>
            </w:tcBorders>
            <w:vAlign w:val="top"/>
          </w:tcPr>
          <w:p w14:paraId="7FEBEB1B">
            <w:pPr>
              <w:rPr>
                <w:rFonts w:ascii="Arial"/>
                <w:sz w:val="21"/>
              </w:rPr>
            </w:pPr>
          </w:p>
        </w:tc>
      </w:tr>
      <w:tr w14:paraId="6D8D5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3" w:type="dxa"/>
            <w:vMerge w:val="continue"/>
            <w:tcBorders>
              <w:top w:val="nil"/>
            </w:tcBorders>
            <w:vAlign w:val="top"/>
          </w:tcPr>
          <w:p w14:paraId="5BB818A7">
            <w:pPr>
              <w:rPr>
                <w:rFonts w:ascii="Arial"/>
                <w:sz w:val="21"/>
              </w:rPr>
            </w:pPr>
          </w:p>
        </w:tc>
        <w:tc>
          <w:tcPr>
            <w:tcW w:w="1718" w:type="dxa"/>
            <w:vAlign w:val="top"/>
          </w:tcPr>
          <w:p w14:paraId="6A94BD3B">
            <w:pPr>
              <w:pStyle w:val="10"/>
              <w:spacing w:before="60" w:line="217" w:lineRule="auto"/>
              <w:ind w:left="599"/>
              <w:rPr>
                <w:sz w:val="18"/>
                <w:szCs w:val="18"/>
              </w:rPr>
            </w:pPr>
            <w:r>
              <w:rPr>
                <w:spacing w:val="-4"/>
                <w:sz w:val="18"/>
                <w:szCs w:val="18"/>
              </w:rPr>
              <w:t>6#斗门</w:t>
            </w:r>
          </w:p>
        </w:tc>
        <w:tc>
          <w:tcPr>
            <w:tcW w:w="1718" w:type="dxa"/>
            <w:vAlign w:val="top"/>
          </w:tcPr>
          <w:p w14:paraId="13685BA8">
            <w:pPr>
              <w:pStyle w:val="10"/>
              <w:spacing w:before="85" w:line="179" w:lineRule="auto"/>
              <w:ind w:left="646"/>
              <w:rPr>
                <w:sz w:val="18"/>
                <w:szCs w:val="18"/>
              </w:rPr>
            </w:pPr>
            <w:r>
              <w:rPr>
                <w:spacing w:val="-3"/>
                <w:sz w:val="18"/>
                <w:szCs w:val="18"/>
              </w:rPr>
              <w:t>5+835</w:t>
            </w:r>
          </w:p>
        </w:tc>
        <w:tc>
          <w:tcPr>
            <w:tcW w:w="1717" w:type="dxa"/>
            <w:vAlign w:val="top"/>
          </w:tcPr>
          <w:p w14:paraId="43A4A253">
            <w:pPr>
              <w:pStyle w:val="10"/>
              <w:spacing w:before="60" w:line="217" w:lineRule="auto"/>
              <w:ind w:left="682"/>
              <w:rPr>
                <w:sz w:val="18"/>
                <w:szCs w:val="18"/>
              </w:rPr>
            </w:pPr>
            <w:r>
              <w:rPr>
                <w:spacing w:val="-2"/>
                <w:sz w:val="18"/>
                <w:szCs w:val="18"/>
              </w:rPr>
              <w:t>右岸</w:t>
            </w:r>
          </w:p>
        </w:tc>
        <w:tc>
          <w:tcPr>
            <w:tcW w:w="3688" w:type="dxa"/>
            <w:vAlign w:val="top"/>
          </w:tcPr>
          <w:p w14:paraId="39C5F2F8">
            <w:pPr>
              <w:pStyle w:val="10"/>
              <w:spacing w:before="59" w:line="217" w:lineRule="auto"/>
              <w:ind w:left="1218"/>
              <w:rPr>
                <w:sz w:val="18"/>
                <w:szCs w:val="18"/>
              </w:rPr>
            </w:pPr>
            <w:r>
              <w:rPr>
                <w:spacing w:val="-1"/>
                <w:sz w:val="18"/>
                <w:szCs w:val="18"/>
              </w:rPr>
              <w:t>建筑物完全毁坏</w:t>
            </w:r>
          </w:p>
        </w:tc>
        <w:tc>
          <w:tcPr>
            <w:tcW w:w="1716" w:type="dxa"/>
            <w:vAlign w:val="top"/>
          </w:tcPr>
          <w:p w14:paraId="44AFCD82">
            <w:pPr>
              <w:pStyle w:val="10"/>
              <w:spacing w:before="60" w:line="220" w:lineRule="auto"/>
              <w:ind w:left="707"/>
              <w:rPr>
                <w:sz w:val="18"/>
                <w:szCs w:val="18"/>
              </w:rPr>
            </w:pPr>
            <w:r>
              <w:rPr>
                <w:spacing w:val="-5"/>
                <w:sz w:val="18"/>
                <w:szCs w:val="18"/>
              </w:rPr>
              <w:t>d类</w:t>
            </w:r>
          </w:p>
        </w:tc>
        <w:tc>
          <w:tcPr>
            <w:tcW w:w="1718" w:type="dxa"/>
            <w:vAlign w:val="top"/>
          </w:tcPr>
          <w:p w14:paraId="5C15E9ED">
            <w:pPr>
              <w:pStyle w:val="10"/>
              <w:spacing w:before="59" w:line="219" w:lineRule="auto"/>
              <w:ind w:left="506"/>
              <w:rPr>
                <w:sz w:val="18"/>
                <w:szCs w:val="18"/>
              </w:rPr>
            </w:pPr>
            <w:r>
              <w:rPr>
                <w:spacing w:val="-2"/>
                <w:sz w:val="18"/>
                <w:szCs w:val="18"/>
              </w:rPr>
              <w:t>拆除重建</w:t>
            </w:r>
          </w:p>
        </w:tc>
      </w:tr>
      <w:tr w14:paraId="3A359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3" w:type="dxa"/>
            <w:vAlign w:val="top"/>
          </w:tcPr>
          <w:p w14:paraId="6FCF1898">
            <w:pPr>
              <w:pStyle w:val="10"/>
              <w:spacing w:before="60" w:line="219" w:lineRule="auto"/>
              <w:ind w:left="605"/>
              <w:rPr>
                <w:sz w:val="18"/>
                <w:szCs w:val="18"/>
              </w:rPr>
            </w:pPr>
            <w:r>
              <w:rPr>
                <w:spacing w:val="-4"/>
                <w:sz w:val="18"/>
                <w:szCs w:val="18"/>
              </w:rPr>
              <w:t>二支渠</w:t>
            </w:r>
          </w:p>
        </w:tc>
        <w:tc>
          <w:tcPr>
            <w:tcW w:w="1718" w:type="dxa"/>
            <w:vAlign w:val="top"/>
          </w:tcPr>
          <w:p w14:paraId="42095475">
            <w:pPr>
              <w:pStyle w:val="10"/>
              <w:spacing w:before="60" w:line="217" w:lineRule="auto"/>
              <w:ind w:left="601"/>
              <w:rPr>
                <w:sz w:val="18"/>
                <w:szCs w:val="18"/>
              </w:rPr>
            </w:pPr>
            <w:r>
              <w:rPr>
                <w:spacing w:val="-4"/>
                <w:sz w:val="18"/>
                <w:szCs w:val="18"/>
              </w:rPr>
              <w:t>1#斗门</w:t>
            </w:r>
          </w:p>
        </w:tc>
        <w:tc>
          <w:tcPr>
            <w:tcW w:w="1718" w:type="dxa"/>
            <w:vAlign w:val="top"/>
          </w:tcPr>
          <w:p w14:paraId="5C80E3F1">
            <w:pPr>
              <w:pStyle w:val="10"/>
              <w:spacing w:before="86" w:line="179" w:lineRule="auto"/>
              <w:ind w:left="649"/>
              <w:rPr>
                <w:sz w:val="18"/>
                <w:szCs w:val="18"/>
              </w:rPr>
            </w:pPr>
            <w:r>
              <w:rPr>
                <w:spacing w:val="-4"/>
                <w:sz w:val="18"/>
                <w:szCs w:val="18"/>
              </w:rPr>
              <w:t>0+990</w:t>
            </w:r>
          </w:p>
        </w:tc>
        <w:tc>
          <w:tcPr>
            <w:tcW w:w="1717" w:type="dxa"/>
            <w:vAlign w:val="top"/>
          </w:tcPr>
          <w:p w14:paraId="1C988B0F">
            <w:pPr>
              <w:pStyle w:val="10"/>
              <w:spacing w:before="60" w:line="217" w:lineRule="auto"/>
              <w:ind w:left="686"/>
              <w:rPr>
                <w:sz w:val="18"/>
                <w:szCs w:val="18"/>
              </w:rPr>
            </w:pPr>
            <w:r>
              <w:rPr>
                <w:spacing w:val="-3"/>
                <w:sz w:val="18"/>
                <w:szCs w:val="18"/>
              </w:rPr>
              <w:t>左岸</w:t>
            </w:r>
          </w:p>
        </w:tc>
        <w:tc>
          <w:tcPr>
            <w:tcW w:w="3688" w:type="dxa"/>
            <w:vAlign w:val="top"/>
          </w:tcPr>
          <w:p w14:paraId="44AABBF2">
            <w:pPr>
              <w:pStyle w:val="10"/>
              <w:spacing w:before="60" w:line="217" w:lineRule="auto"/>
              <w:ind w:left="1218"/>
              <w:rPr>
                <w:sz w:val="18"/>
                <w:szCs w:val="18"/>
              </w:rPr>
            </w:pPr>
            <w:r>
              <w:rPr>
                <w:spacing w:val="-1"/>
                <w:sz w:val="18"/>
                <w:szCs w:val="18"/>
              </w:rPr>
              <w:t>建筑物完全毁坏</w:t>
            </w:r>
          </w:p>
        </w:tc>
        <w:tc>
          <w:tcPr>
            <w:tcW w:w="1716" w:type="dxa"/>
            <w:vAlign w:val="top"/>
          </w:tcPr>
          <w:p w14:paraId="0443D39D">
            <w:pPr>
              <w:pStyle w:val="10"/>
              <w:spacing w:before="60" w:line="220" w:lineRule="auto"/>
              <w:ind w:left="707"/>
              <w:rPr>
                <w:sz w:val="18"/>
                <w:szCs w:val="18"/>
              </w:rPr>
            </w:pPr>
            <w:r>
              <w:rPr>
                <w:spacing w:val="-5"/>
                <w:sz w:val="18"/>
                <w:szCs w:val="18"/>
              </w:rPr>
              <w:t>d类</w:t>
            </w:r>
          </w:p>
        </w:tc>
        <w:tc>
          <w:tcPr>
            <w:tcW w:w="1718" w:type="dxa"/>
            <w:vAlign w:val="top"/>
          </w:tcPr>
          <w:p w14:paraId="08E1A610">
            <w:pPr>
              <w:pStyle w:val="10"/>
              <w:spacing w:before="60" w:line="219" w:lineRule="auto"/>
              <w:ind w:left="506"/>
              <w:rPr>
                <w:sz w:val="18"/>
                <w:szCs w:val="18"/>
              </w:rPr>
            </w:pPr>
            <w:r>
              <w:rPr>
                <w:spacing w:val="-2"/>
                <w:sz w:val="18"/>
                <w:szCs w:val="18"/>
              </w:rPr>
              <w:t>拆除重建</w:t>
            </w:r>
          </w:p>
        </w:tc>
      </w:tr>
      <w:tr w14:paraId="5D81E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3" w:type="dxa"/>
            <w:vMerge w:val="restart"/>
            <w:tcBorders>
              <w:bottom w:val="nil"/>
            </w:tcBorders>
            <w:vAlign w:val="top"/>
          </w:tcPr>
          <w:p w14:paraId="71FE7E61">
            <w:pPr>
              <w:spacing w:line="312" w:lineRule="auto"/>
              <w:rPr>
                <w:rFonts w:ascii="Arial"/>
                <w:sz w:val="21"/>
              </w:rPr>
            </w:pPr>
          </w:p>
          <w:p w14:paraId="78F3ECAD">
            <w:pPr>
              <w:pStyle w:val="10"/>
              <w:spacing w:before="58" w:line="219" w:lineRule="auto"/>
              <w:ind w:left="616"/>
              <w:rPr>
                <w:sz w:val="18"/>
                <w:szCs w:val="18"/>
              </w:rPr>
            </w:pPr>
            <w:r>
              <w:rPr>
                <w:spacing w:val="-7"/>
                <w:sz w:val="18"/>
                <w:szCs w:val="18"/>
              </w:rPr>
              <w:t>四支渠</w:t>
            </w:r>
          </w:p>
        </w:tc>
        <w:tc>
          <w:tcPr>
            <w:tcW w:w="1718" w:type="dxa"/>
            <w:vAlign w:val="top"/>
          </w:tcPr>
          <w:p w14:paraId="3360FE2E">
            <w:pPr>
              <w:pStyle w:val="10"/>
              <w:spacing w:before="63" w:line="217" w:lineRule="auto"/>
              <w:ind w:left="601"/>
              <w:rPr>
                <w:sz w:val="18"/>
                <w:szCs w:val="18"/>
              </w:rPr>
            </w:pPr>
            <w:r>
              <w:rPr>
                <w:spacing w:val="-4"/>
                <w:sz w:val="18"/>
                <w:szCs w:val="18"/>
              </w:rPr>
              <w:t>1#斗门</w:t>
            </w:r>
          </w:p>
        </w:tc>
        <w:tc>
          <w:tcPr>
            <w:tcW w:w="1718" w:type="dxa"/>
            <w:vAlign w:val="top"/>
          </w:tcPr>
          <w:p w14:paraId="504A8ECE">
            <w:pPr>
              <w:pStyle w:val="10"/>
              <w:spacing w:before="89" w:line="179" w:lineRule="auto"/>
              <w:ind w:left="649"/>
              <w:rPr>
                <w:sz w:val="18"/>
                <w:szCs w:val="18"/>
              </w:rPr>
            </w:pPr>
            <w:r>
              <w:rPr>
                <w:spacing w:val="-4"/>
                <w:sz w:val="18"/>
                <w:szCs w:val="18"/>
              </w:rPr>
              <w:t>0+860</w:t>
            </w:r>
          </w:p>
        </w:tc>
        <w:tc>
          <w:tcPr>
            <w:tcW w:w="1717" w:type="dxa"/>
            <w:vAlign w:val="top"/>
          </w:tcPr>
          <w:p w14:paraId="0FA99649">
            <w:pPr>
              <w:pStyle w:val="10"/>
              <w:spacing w:before="63" w:line="217" w:lineRule="auto"/>
              <w:ind w:left="682"/>
              <w:rPr>
                <w:sz w:val="18"/>
                <w:szCs w:val="18"/>
              </w:rPr>
            </w:pPr>
            <w:r>
              <w:rPr>
                <w:spacing w:val="-2"/>
                <w:sz w:val="18"/>
                <w:szCs w:val="18"/>
              </w:rPr>
              <w:t>右岸</w:t>
            </w:r>
          </w:p>
        </w:tc>
        <w:tc>
          <w:tcPr>
            <w:tcW w:w="3688" w:type="dxa"/>
            <w:vAlign w:val="top"/>
          </w:tcPr>
          <w:p w14:paraId="47B428DD">
            <w:pPr>
              <w:pStyle w:val="10"/>
              <w:spacing w:before="63" w:line="217" w:lineRule="auto"/>
              <w:ind w:left="1043"/>
              <w:rPr>
                <w:sz w:val="18"/>
                <w:szCs w:val="18"/>
              </w:rPr>
            </w:pPr>
            <w:r>
              <w:rPr>
                <w:spacing w:val="-1"/>
                <w:sz w:val="18"/>
                <w:szCs w:val="18"/>
              </w:rPr>
              <w:t>整体坍塌，闸门丢失</w:t>
            </w:r>
          </w:p>
        </w:tc>
        <w:tc>
          <w:tcPr>
            <w:tcW w:w="1716" w:type="dxa"/>
            <w:vAlign w:val="top"/>
          </w:tcPr>
          <w:p w14:paraId="4EC062EE">
            <w:pPr>
              <w:pStyle w:val="10"/>
              <w:spacing w:before="63" w:line="220" w:lineRule="auto"/>
              <w:ind w:left="707"/>
              <w:rPr>
                <w:sz w:val="18"/>
                <w:szCs w:val="18"/>
              </w:rPr>
            </w:pPr>
            <w:r>
              <w:rPr>
                <w:spacing w:val="-5"/>
                <w:sz w:val="18"/>
                <w:szCs w:val="18"/>
              </w:rPr>
              <w:t>d类</w:t>
            </w:r>
          </w:p>
        </w:tc>
        <w:tc>
          <w:tcPr>
            <w:tcW w:w="1718" w:type="dxa"/>
            <w:vAlign w:val="top"/>
          </w:tcPr>
          <w:p w14:paraId="79698AEC">
            <w:pPr>
              <w:pStyle w:val="10"/>
              <w:spacing w:before="63" w:line="219" w:lineRule="auto"/>
              <w:ind w:left="506"/>
              <w:rPr>
                <w:sz w:val="18"/>
                <w:szCs w:val="18"/>
              </w:rPr>
            </w:pPr>
            <w:r>
              <w:rPr>
                <w:spacing w:val="-2"/>
                <w:sz w:val="18"/>
                <w:szCs w:val="18"/>
              </w:rPr>
              <w:t>拆除重建</w:t>
            </w:r>
          </w:p>
        </w:tc>
      </w:tr>
      <w:tr w14:paraId="783DA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3" w:type="dxa"/>
            <w:vMerge w:val="continue"/>
            <w:tcBorders>
              <w:top w:val="nil"/>
              <w:bottom w:val="nil"/>
            </w:tcBorders>
            <w:vAlign w:val="top"/>
          </w:tcPr>
          <w:p w14:paraId="3B659B89">
            <w:pPr>
              <w:rPr>
                <w:rFonts w:ascii="Arial"/>
                <w:sz w:val="21"/>
              </w:rPr>
            </w:pPr>
          </w:p>
        </w:tc>
        <w:tc>
          <w:tcPr>
            <w:tcW w:w="1718" w:type="dxa"/>
            <w:vAlign w:val="top"/>
          </w:tcPr>
          <w:p w14:paraId="7F69E5E1">
            <w:pPr>
              <w:pStyle w:val="10"/>
              <w:spacing w:before="62" w:line="217" w:lineRule="auto"/>
              <w:ind w:left="597"/>
              <w:rPr>
                <w:sz w:val="18"/>
                <w:szCs w:val="18"/>
              </w:rPr>
            </w:pPr>
            <w:r>
              <w:rPr>
                <w:spacing w:val="-3"/>
                <w:sz w:val="18"/>
                <w:szCs w:val="18"/>
              </w:rPr>
              <w:t>2#斗门</w:t>
            </w:r>
          </w:p>
        </w:tc>
        <w:tc>
          <w:tcPr>
            <w:tcW w:w="1718" w:type="dxa"/>
            <w:vAlign w:val="top"/>
          </w:tcPr>
          <w:p w14:paraId="60EE8C83">
            <w:pPr>
              <w:pStyle w:val="10"/>
              <w:spacing w:before="88" w:line="179" w:lineRule="auto"/>
              <w:ind w:left="648"/>
              <w:rPr>
                <w:sz w:val="18"/>
                <w:szCs w:val="18"/>
              </w:rPr>
            </w:pPr>
            <w:r>
              <w:rPr>
                <w:spacing w:val="-4"/>
                <w:sz w:val="18"/>
                <w:szCs w:val="18"/>
              </w:rPr>
              <w:t>1+390</w:t>
            </w:r>
          </w:p>
        </w:tc>
        <w:tc>
          <w:tcPr>
            <w:tcW w:w="1717" w:type="dxa"/>
            <w:vAlign w:val="top"/>
          </w:tcPr>
          <w:p w14:paraId="46D86822">
            <w:pPr>
              <w:pStyle w:val="10"/>
              <w:spacing w:before="62" w:line="217" w:lineRule="auto"/>
              <w:ind w:left="686"/>
              <w:rPr>
                <w:sz w:val="18"/>
                <w:szCs w:val="18"/>
              </w:rPr>
            </w:pPr>
            <w:r>
              <w:rPr>
                <w:spacing w:val="-3"/>
                <w:sz w:val="18"/>
                <w:szCs w:val="18"/>
              </w:rPr>
              <w:t>左岸</w:t>
            </w:r>
          </w:p>
        </w:tc>
        <w:tc>
          <w:tcPr>
            <w:tcW w:w="3688" w:type="dxa"/>
            <w:vAlign w:val="top"/>
          </w:tcPr>
          <w:p w14:paraId="5DBF3F9C">
            <w:pPr>
              <w:pStyle w:val="10"/>
              <w:spacing w:before="62" w:line="217" w:lineRule="auto"/>
              <w:ind w:left="1043"/>
              <w:rPr>
                <w:sz w:val="18"/>
                <w:szCs w:val="18"/>
              </w:rPr>
            </w:pPr>
            <w:r>
              <w:rPr>
                <w:spacing w:val="-1"/>
                <w:sz w:val="18"/>
                <w:szCs w:val="18"/>
              </w:rPr>
              <w:t>整体坍塌，闸门丢失</w:t>
            </w:r>
          </w:p>
        </w:tc>
        <w:tc>
          <w:tcPr>
            <w:tcW w:w="1716" w:type="dxa"/>
            <w:vAlign w:val="top"/>
          </w:tcPr>
          <w:p w14:paraId="3BA60395">
            <w:pPr>
              <w:pStyle w:val="10"/>
              <w:spacing w:before="62" w:line="220" w:lineRule="auto"/>
              <w:ind w:left="707"/>
              <w:rPr>
                <w:sz w:val="18"/>
                <w:szCs w:val="18"/>
              </w:rPr>
            </w:pPr>
            <w:r>
              <w:rPr>
                <w:spacing w:val="-5"/>
                <w:sz w:val="18"/>
                <w:szCs w:val="18"/>
              </w:rPr>
              <w:t>d类</w:t>
            </w:r>
          </w:p>
        </w:tc>
        <w:tc>
          <w:tcPr>
            <w:tcW w:w="1718" w:type="dxa"/>
            <w:vAlign w:val="top"/>
          </w:tcPr>
          <w:p w14:paraId="780B1449">
            <w:pPr>
              <w:pStyle w:val="10"/>
              <w:spacing w:before="61" w:line="219" w:lineRule="auto"/>
              <w:ind w:left="506"/>
              <w:rPr>
                <w:sz w:val="18"/>
                <w:szCs w:val="18"/>
              </w:rPr>
            </w:pPr>
            <w:r>
              <w:rPr>
                <w:spacing w:val="-2"/>
                <w:sz w:val="18"/>
                <w:szCs w:val="18"/>
              </w:rPr>
              <w:t>拆除重建</w:t>
            </w:r>
          </w:p>
        </w:tc>
      </w:tr>
      <w:tr w14:paraId="7AEE7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23" w:type="dxa"/>
            <w:vMerge w:val="continue"/>
            <w:tcBorders>
              <w:top w:val="nil"/>
            </w:tcBorders>
            <w:vAlign w:val="top"/>
          </w:tcPr>
          <w:p w14:paraId="297421CB">
            <w:pPr>
              <w:rPr>
                <w:rFonts w:ascii="Arial"/>
                <w:sz w:val="21"/>
              </w:rPr>
            </w:pPr>
          </w:p>
        </w:tc>
        <w:tc>
          <w:tcPr>
            <w:tcW w:w="1718" w:type="dxa"/>
            <w:vAlign w:val="top"/>
          </w:tcPr>
          <w:p w14:paraId="37DCC561">
            <w:pPr>
              <w:pStyle w:val="10"/>
              <w:spacing w:before="63" w:line="217" w:lineRule="auto"/>
              <w:ind w:left="604"/>
              <w:rPr>
                <w:sz w:val="18"/>
                <w:szCs w:val="18"/>
              </w:rPr>
            </w:pPr>
            <w:r>
              <w:rPr>
                <w:spacing w:val="-5"/>
                <w:sz w:val="18"/>
                <w:szCs w:val="18"/>
              </w:rPr>
              <w:t>3#斗门</w:t>
            </w:r>
          </w:p>
        </w:tc>
        <w:tc>
          <w:tcPr>
            <w:tcW w:w="1718" w:type="dxa"/>
            <w:vAlign w:val="top"/>
          </w:tcPr>
          <w:p w14:paraId="2CA003AC">
            <w:pPr>
              <w:pStyle w:val="10"/>
              <w:spacing w:before="89" w:line="179" w:lineRule="auto"/>
              <w:ind w:left="648"/>
              <w:rPr>
                <w:sz w:val="18"/>
                <w:szCs w:val="18"/>
              </w:rPr>
            </w:pPr>
            <w:r>
              <w:rPr>
                <w:spacing w:val="-4"/>
                <w:sz w:val="18"/>
                <w:szCs w:val="18"/>
              </w:rPr>
              <w:t>1+855</w:t>
            </w:r>
          </w:p>
        </w:tc>
        <w:tc>
          <w:tcPr>
            <w:tcW w:w="1717" w:type="dxa"/>
            <w:vAlign w:val="top"/>
          </w:tcPr>
          <w:p w14:paraId="225A0C92">
            <w:pPr>
              <w:pStyle w:val="10"/>
              <w:spacing w:before="63" w:line="217" w:lineRule="auto"/>
              <w:ind w:left="682"/>
              <w:rPr>
                <w:sz w:val="18"/>
                <w:szCs w:val="18"/>
              </w:rPr>
            </w:pPr>
            <w:r>
              <w:rPr>
                <w:spacing w:val="-2"/>
                <w:sz w:val="18"/>
                <w:szCs w:val="18"/>
              </w:rPr>
              <w:t>右岸</w:t>
            </w:r>
          </w:p>
        </w:tc>
        <w:tc>
          <w:tcPr>
            <w:tcW w:w="3688" w:type="dxa"/>
            <w:vAlign w:val="top"/>
          </w:tcPr>
          <w:p w14:paraId="21207206">
            <w:pPr>
              <w:pStyle w:val="10"/>
              <w:spacing w:before="63" w:line="217" w:lineRule="auto"/>
              <w:ind w:left="1043"/>
              <w:rPr>
                <w:sz w:val="18"/>
                <w:szCs w:val="18"/>
              </w:rPr>
            </w:pPr>
            <w:r>
              <w:rPr>
                <w:spacing w:val="-1"/>
                <w:sz w:val="18"/>
                <w:szCs w:val="18"/>
              </w:rPr>
              <w:t>整体坍塌，闸门丢失</w:t>
            </w:r>
          </w:p>
        </w:tc>
        <w:tc>
          <w:tcPr>
            <w:tcW w:w="1716" w:type="dxa"/>
            <w:vAlign w:val="top"/>
          </w:tcPr>
          <w:p w14:paraId="1B11030C">
            <w:pPr>
              <w:pStyle w:val="10"/>
              <w:spacing w:before="63" w:line="220" w:lineRule="auto"/>
              <w:ind w:left="707"/>
              <w:rPr>
                <w:sz w:val="18"/>
                <w:szCs w:val="18"/>
              </w:rPr>
            </w:pPr>
            <w:r>
              <w:rPr>
                <w:spacing w:val="-5"/>
                <w:sz w:val="18"/>
                <w:szCs w:val="18"/>
              </w:rPr>
              <w:t>d类</w:t>
            </w:r>
          </w:p>
        </w:tc>
        <w:tc>
          <w:tcPr>
            <w:tcW w:w="1718" w:type="dxa"/>
            <w:vAlign w:val="top"/>
          </w:tcPr>
          <w:p w14:paraId="0D963A87">
            <w:pPr>
              <w:pStyle w:val="10"/>
              <w:spacing w:before="62" w:line="219" w:lineRule="auto"/>
              <w:ind w:left="506"/>
              <w:rPr>
                <w:sz w:val="18"/>
                <w:szCs w:val="18"/>
              </w:rPr>
            </w:pPr>
            <w:r>
              <w:rPr>
                <w:spacing w:val="-2"/>
                <w:sz w:val="18"/>
                <w:szCs w:val="18"/>
              </w:rPr>
              <w:t>拆除重建</w:t>
            </w:r>
          </w:p>
        </w:tc>
      </w:tr>
    </w:tbl>
    <w:p w14:paraId="727ABA8E">
      <w:pPr>
        <w:spacing w:before="91" w:line="218" w:lineRule="auto"/>
        <w:ind w:left="5076"/>
        <w:rPr>
          <w:rFonts w:ascii="黑体" w:hAnsi="黑体" w:eastAsia="黑体" w:cs="黑体"/>
          <w:sz w:val="28"/>
          <w:szCs w:val="28"/>
        </w:rPr>
      </w:pPr>
      <w:r>
        <w:rPr>
          <w:rFonts w:ascii="黑体" w:hAnsi="黑体" w:eastAsia="黑体" w:cs="黑体"/>
          <w:spacing w:val="-1"/>
          <w:sz w:val="24"/>
          <w:szCs w:val="24"/>
        </w:rPr>
        <w:t>渡槽评估表（</w:t>
      </w:r>
      <w:r>
        <w:rPr>
          <w:rFonts w:ascii="Times New Roman" w:hAnsi="Times New Roman" w:eastAsia="Times New Roman" w:cs="Times New Roman"/>
          <w:spacing w:val="-1"/>
          <w:sz w:val="24"/>
          <w:szCs w:val="24"/>
        </w:rPr>
        <w:t>2</w:t>
      </w:r>
      <w:r>
        <w:rPr>
          <w:rFonts w:ascii="黑体" w:hAnsi="黑体" w:eastAsia="黑体" w:cs="黑体"/>
          <w:spacing w:val="-1"/>
          <w:sz w:val="24"/>
          <w:szCs w:val="24"/>
        </w:rPr>
        <w:t>座）</w:t>
      </w:r>
    </w:p>
    <w:tbl>
      <w:tblPr>
        <w:tblStyle w:val="9"/>
        <w:tblW w:w="139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4"/>
        <w:gridCol w:w="1348"/>
        <w:gridCol w:w="1159"/>
        <w:gridCol w:w="2402"/>
        <w:gridCol w:w="3129"/>
        <w:gridCol w:w="2865"/>
        <w:gridCol w:w="780"/>
        <w:gridCol w:w="1441"/>
      </w:tblGrid>
      <w:tr w14:paraId="71177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74" w:type="dxa"/>
            <w:vMerge w:val="restart"/>
            <w:tcBorders>
              <w:bottom w:val="nil"/>
            </w:tcBorders>
            <w:vAlign w:val="top"/>
          </w:tcPr>
          <w:p w14:paraId="6A5823A3">
            <w:pPr>
              <w:pStyle w:val="10"/>
              <w:spacing w:before="202" w:line="219" w:lineRule="auto"/>
              <w:rPr>
                <w:sz w:val="18"/>
                <w:szCs w:val="18"/>
              </w:rPr>
            </w:pPr>
            <w:r>
              <w:rPr>
                <w:spacing w:val="-5"/>
                <w:sz w:val="18"/>
                <w:szCs w:val="18"/>
              </w:rPr>
              <w:t>渠道</w:t>
            </w:r>
          </w:p>
        </w:tc>
        <w:tc>
          <w:tcPr>
            <w:tcW w:w="1348" w:type="dxa"/>
            <w:vMerge w:val="restart"/>
            <w:tcBorders>
              <w:bottom w:val="nil"/>
            </w:tcBorders>
            <w:vAlign w:val="top"/>
          </w:tcPr>
          <w:p w14:paraId="79A9631E">
            <w:pPr>
              <w:pStyle w:val="10"/>
              <w:spacing w:before="202" w:line="217" w:lineRule="auto"/>
              <w:rPr>
                <w:sz w:val="18"/>
                <w:szCs w:val="18"/>
              </w:rPr>
            </w:pPr>
            <w:r>
              <w:rPr>
                <w:spacing w:val="-1"/>
                <w:sz w:val="18"/>
                <w:szCs w:val="18"/>
              </w:rPr>
              <w:t>建筑物名称</w:t>
            </w:r>
          </w:p>
        </w:tc>
        <w:tc>
          <w:tcPr>
            <w:tcW w:w="1159" w:type="dxa"/>
            <w:vMerge w:val="restart"/>
            <w:tcBorders>
              <w:bottom w:val="nil"/>
            </w:tcBorders>
            <w:vAlign w:val="top"/>
          </w:tcPr>
          <w:p w14:paraId="333B4EFC">
            <w:pPr>
              <w:pStyle w:val="10"/>
              <w:spacing w:before="202" w:line="220" w:lineRule="auto"/>
              <w:rPr>
                <w:sz w:val="18"/>
                <w:szCs w:val="18"/>
              </w:rPr>
            </w:pPr>
            <w:r>
              <w:rPr>
                <w:spacing w:val="-2"/>
                <w:sz w:val="18"/>
                <w:szCs w:val="18"/>
              </w:rPr>
              <w:t>桩号</w:t>
            </w:r>
          </w:p>
        </w:tc>
        <w:tc>
          <w:tcPr>
            <w:tcW w:w="8396" w:type="dxa"/>
            <w:gridSpan w:val="3"/>
            <w:vAlign w:val="top"/>
          </w:tcPr>
          <w:p w14:paraId="60768BF0">
            <w:pPr>
              <w:pStyle w:val="10"/>
              <w:spacing w:before="53" w:line="219" w:lineRule="auto"/>
              <w:ind w:left="3845"/>
              <w:rPr>
                <w:sz w:val="18"/>
                <w:szCs w:val="18"/>
              </w:rPr>
            </w:pPr>
            <w:r>
              <w:rPr>
                <w:spacing w:val="-3"/>
                <w:sz w:val="18"/>
                <w:szCs w:val="18"/>
              </w:rPr>
              <w:t>工程现状</w:t>
            </w:r>
          </w:p>
        </w:tc>
        <w:tc>
          <w:tcPr>
            <w:tcW w:w="780" w:type="dxa"/>
            <w:vMerge w:val="restart"/>
            <w:tcBorders>
              <w:bottom w:val="nil"/>
            </w:tcBorders>
            <w:vAlign w:val="top"/>
          </w:tcPr>
          <w:p w14:paraId="0F5BA7A8">
            <w:pPr>
              <w:pStyle w:val="10"/>
              <w:spacing w:before="85" w:line="229" w:lineRule="auto"/>
              <w:ind w:left="0" w:leftChars="0" w:right="242" w:firstLine="0" w:firstLineChars="0"/>
              <w:rPr>
                <w:sz w:val="18"/>
                <w:szCs w:val="18"/>
              </w:rPr>
            </w:pPr>
            <w:r>
              <w:rPr>
                <w:spacing w:val="-8"/>
                <w:sz w:val="18"/>
                <w:szCs w:val="18"/>
              </w:rPr>
              <w:t>综合</w:t>
            </w:r>
            <w:r>
              <w:rPr>
                <w:spacing w:val="-7"/>
                <w:sz w:val="18"/>
                <w:szCs w:val="18"/>
              </w:rPr>
              <w:t>结论</w:t>
            </w:r>
          </w:p>
        </w:tc>
        <w:tc>
          <w:tcPr>
            <w:tcW w:w="1441" w:type="dxa"/>
            <w:vMerge w:val="restart"/>
            <w:tcBorders>
              <w:bottom w:val="nil"/>
            </w:tcBorders>
            <w:vAlign w:val="top"/>
          </w:tcPr>
          <w:p w14:paraId="3C5DADF5">
            <w:pPr>
              <w:pStyle w:val="10"/>
              <w:spacing w:before="85" w:line="220" w:lineRule="auto"/>
              <w:rPr>
                <w:sz w:val="18"/>
                <w:szCs w:val="18"/>
              </w:rPr>
            </w:pPr>
            <w:r>
              <w:rPr>
                <w:spacing w:val="-3"/>
                <w:sz w:val="18"/>
                <w:szCs w:val="18"/>
              </w:rPr>
              <w:t>备注</w:t>
            </w:r>
          </w:p>
          <w:p w14:paraId="3A1AD0EB">
            <w:pPr>
              <w:pStyle w:val="10"/>
              <w:spacing w:before="18" w:line="218" w:lineRule="auto"/>
              <w:rPr>
                <w:sz w:val="18"/>
                <w:szCs w:val="18"/>
              </w:rPr>
            </w:pPr>
            <w:r>
              <w:rPr>
                <w:sz w:val="18"/>
                <w:szCs w:val="18"/>
              </w:rPr>
              <w:t>（建设年份）</w:t>
            </w:r>
          </w:p>
        </w:tc>
      </w:tr>
      <w:tr w14:paraId="12A82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74" w:type="dxa"/>
            <w:vMerge w:val="continue"/>
            <w:tcBorders>
              <w:top w:val="nil"/>
            </w:tcBorders>
            <w:vAlign w:val="top"/>
          </w:tcPr>
          <w:p w14:paraId="3AA7515C">
            <w:pPr>
              <w:rPr>
                <w:rFonts w:ascii="Arial"/>
                <w:sz w:val="21"/>
              </w:rPr>
            </w:pPr>
          </w:p>
        </w:tc>
        <w:tc>
          <w:tcPr>
            <w:tcW w:w="1348" w:type="dxa"/>
            <w:vMerge w:val="continue"/>
            <w:tcBorders>
              <w:top w:val="nil"/>
            </w:tcBorders>
            <w:vAlign w:val="top"/>
          </w:tcPr>
          <w:p w14:paraId="0680E843">
            <w:pPr>
              <w:rPr>
                <w:rFonts w:ascii="Arial"/>
                <w:sz w:val="21"/>
              </w:rPr>
            </w:pPr>
          </w:p>
        </w:tc>
        <w:tc>
          <w:tcPr>
            <w:tcW w:w="1159" w:type="dxa"/>
            <w:vMerge w:val="continue"/>
            <w:tcBorders>
              <w:top w:val="nil"/>
            </w:tcBorders>
            <w:vAlign w:val="top"/>
          </w:tcPr>
          <w:p w14:paraId="06D559EB">
            <w:pPr>
              <w:rPr>
                <w:rFonts w:ascii="Arial"/>
                <w:sz w:val="21"/>
              </w:rPr>
            </w:pPr>
          </w:p>
        </w:tc>
        <w:tc>
          <w:tcPr>
            <w:tcW w:w="2402" w:type="dxa"/>
            <w:vAlign w:val="top"/>
          </w:tcPr>
          <w:p w14:paraId="0FA093AD">
            <w:pPr>
              <w:pStyle w:val="10"/>
              <w:spacing w:before="52" w:line="218" w:lineRule="auto"/>
              <w:rPr>
                <w:sz w:val="18"/>
                <w:szCs w:val="18"/>
              </w:rPr>
            </w:pPr>
            <w:r>
              <w:rPr>
                <w:spacing w:val="-2"/>
                <w:sz w:val="18"/>
                <w:szCs w:val="18"/>
              </w:rPr>
              <w:t>水力条件</w:t>
            </w:r>
          </w:p>
        </w:tc>
        <w:tc>
          <w:tcPr>
            <w:tcW w:w="3129" w:type="dxa"/>
            <w:vAlign w:val="top"/>
          </w:tcPr>
          <w:p w14:paraId="4E489F08">
            <w:pPr>
              <w:pStyle w:val="10"/>
              <w:spacing w:before="51" w:line="219" w:lineRule="auto"/>
              <w:rPr>
                <w:sz w:val="18"/>
                <w:szCs w:val="18"/>
              </w:rPr>
            </w:pPr>
            <w:r>
              <w:rPr>
                <w:spacing w:val="-4"/>
                <w:sz w:val="18"/>
                <w:szCs w:val="18"/>
              </w:rPr>
              <w:t>结构</w:t>
            </w:r>
          </w:p>
        </w:tc>
        <w:tc>
          <w:tcPr>
            <w:tcW w:w="2865" w:type="dxa"/>
            <w:vAlign w:val="top"/>
          </w:tcPr>
          <w:p w14:paraId="1D59EEB3">
            <w:pPr>
              <w:pStyle w:val="10"/>
              <w:spacing w:before="52" w:line="218" w:lineRule="auto"/>
              <w:rPr>
                <w:sz w:val="18"/>
                <w:szCs w:val="18"/>
              </w:rPr>
            </w:pPr>
            <w:r>
              <w:rPr>
                <w:spacing w:val="-1"/>
                <w:sz w:val="18"/>
                <w:szCs w:val="18"/>
              </w:rPr>
              <w:t>破坏形式</w:t>
            </w:r>
          </w:p>
        </w:tc>
        <w:tc>
          <w:tcPr>
            <w:tcW w:w="780" w:type="dxa"/>
            <w:vMerge w:val="continue"/>
            <w:tcBorders>
              <w:top w:val="nil"/>
            </w:tcBorders>
            <w:vAlign w:val="top"/>
          </w:tcPr>
          <w:p w14:paraId="494B7790">
            <w:pPr>
              <w:rPr>
                <w:rFonts w:ascii="Arial"/>
                <w:sz w:val="21"/>
              </w:rPr>
            </w:pPr>
          </w:p>
        </w:tc>
        <w:tc>
          <w:tcPr>
            <w:tcW w:w="1441" w:type="dxa"/>
            <w:vMerge w:val="continue"/>
            <w:tcBorders>
              <w:top w:val="nil"/>
            </w:tcBorders>
            <w:vAlign w:val="top"/>
          </w:tcPr>
          <w:p w14:paraId="04F78095">
            <w:pPr>
              <w:rPr>
                <w:rFonts w:ascii="Arial"/>
                <w:sz w:val="21"/>
              </w:rPr>
            </w:pPr>
          </w:p>
        </w:tc>
      </w:tr>
      <w:tr w14:paraId="7FA9F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74" w:type="dxa"/>
            <w:vAlign w:val="top"/>
          </w:tcPr>
          <w:p w14:paraId="3888E3AF">
            <w:pPr>
              <w:pStyle w:val="10"/>
              <w:spacing w:before="259" w:line="219" w:lineRule="auto"/>
              <w:rPr>
                <w:sz w:val="18"/>
                <w:szCs w:val="18"/>
              </w:rPr>
            </w:pPr>
            <w:r>
              <w:rPr>
                <w:spacing w:val="-4"/>
                <w:sz w:val="18"/>
                <w:szCs w:val="18"/>
              </w:rPr>
              <w:t>干渠</w:t>
            </w:r>
          </w:p>
        </w:tc>
        <w:tc>
          <w:tcPr>
            <w:tcW w:w="1348" w:type="dxa"/>
            <w:vAlign w:val="top"/>
          </w:tcPr>
          <w:p w14:paraId="7E4C2093">
            <w:pPr>
              <w:pStyle w:val="10"/>
              <w:spacing w:before="259" w:line="218" w:lineRule="auto"/>
              <w:ind w:left="419"/>
              <w:rPr>
                <w:sz w:val="18"/>
                <w:szCs w:val="18"/>
              </w:rPr>
            </w:pPr>
            <w:r>
              <w:rPr>
                <w:rFonts w:ascii="Times New Roman" w:hAnsi="Times New Roman" w:eastAsia="Times New Roman" w:cs="Times New Roman"/>
                <w:spacing w:val="-5"/>
                <w:sz w:val="18"/>
                <w:szCs w:val="18"/>
              </w:rPr>
              <w:t>1#</w:t>
            </w:r>
            <w:r>
              <w:rPr>
                <w:spacing w:val="-5"/>
                <w:sz w:val="18"/>
                <w:szCs w:val="18"/>
              </w:rPr>
              <w:t>渡槽</w:t>
            </w:r>
          </w:p>
        </w:tc>
        <w:tc>
          <w:tcPr>
            <w:tcW w:w="1159" w:type="dxa"/>
            <w:vAlign w:val="top"/>
          </w:tcPr>
          <w:p w14:paraId="11D43AAD">
            <w:pPr>
              <w:spacing w:line="241" w:lineRule="auto"/>
              <w:rPr>
                <w:rFonts w:ascii="Arial"/>
                <w:sz w:val="21"/>
              </w:rPr>
            </w:pPr>
          </w:p>
          <w:p w14:paraId="44CE3FC8">
            <w:pPr>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0+500</w:t>
            </w:r>
          </w:p>
        </w:tc>
        <w:tc>
          <w:tcPr>
            <w:tcW w:w="2402" w:type="dxa"/>
            <w:vAlign w:val="top"/>
          </w:tcPr>
          <w:p w14:paraId="17A9DDF5">
            <w:pPr>
              <w:pStyle w:val="10"/>
              <w:spacing w:before="143" w:line="229" w:lineRule="auto"/>
              <w:ind w:right="120"/>
              <w:rPr>
                <w:sz w:val="18"/>
                <w:szCs w:val="18"/>
              </w:rPr>
            </w:pPr>
            <w:r>
              <w:rPr>
                <w:spacing w:val="-1"/>
                <w:sz w:val="18"/>
                <w:szCs w:val="18"/>
              </w:rPr>
              <w:t>进、出口流态紊乱，槽身过</w:t>
            </w:r>
            <w:r>
              <w:rPr>
                <w:spacing w:val="-2"/>
                <w:sz w:val="18"/>
                <w:szCs w:val="18"/>
              </w:rPr>
              <w:t>流能力不足</w:t>
            </w:r>
            <w:r>
              <w:rPr>
                <w:rFonts w:ascii="Times New Roman" w:hAnsi="Times New Roman" w:eastAsia="Times New Roman" w:cs="Times New Roman"/>
                <w:spacing w:val="-2"/>
                <w:sz w:val="18"/>
                <w:szCs w:val="18"/>
              </w:rPr>
              <w:t>75%</w:t>
            </w:r>
            <w:r>
              <w:rPr>
                <w:spacing w:val="-2"/>
                <w:sz w:val="18"/>
                <w:szCs w:val="18"/>
              </w:rPr>
              <w:t>。</w:t>
            </w:r>
          </w:p>
        </w:tc>
        <w:tc>
          <w:tcPr>
            <w:tcW w:w="3129" w:type="dxa"/>
            <w:vAlign w:val="top"/>
          </w:tcPr>
          <w:p w14:paraId="30000ADC">
            <w:pPr>
              <w:pStyle w:val="10"/>
              <w:spacing w:before="142" w:line="230" w:lineRule="auto"/>
              <w:ind w:right="124"/>
              <w:rPr>
                <w:sz w:val="18"/>
                <w:szCs w:val="18"/>
              </w:rPr>
            </w:pPr>
            <w:r>
              <w:rPr>
                <w:spacing w:val="-1"/>
                <w:sz w:val="18"/>
                <w:szCs w:val="18"/>
              </w:rPr>
              <w:t>砖砌槽身及浆砌石支承结构变形，影</w:t>
            </w:r>
            <w:r>
              <w:rPr>
                <w:spacing w:val="-3"/>
                <w:sz w:val="18"/>
                <w:szCs w:val="18"/>
              </w:rPr>
              <w:t>响工程安全</w:t>
            </w:r>
          </w:p>
        </w:tc>
        <w:tc>
          <w:tcPr>
            <w:tcW w:w="2865" w:type="dxa"/>
            <w:vAlign w:val="top"/>
          </w:tcPr>
          <w:p w14:paraId="0183B8D8">
            <w:pPr>
              <w:pStyle w:val="10"/>
              <w:spacing w:before="27" w:line="218" w:lineRule="auto"/>
              <w:rPr>
                <w:sz w:val="18"/>
                <w:szCs w:val="18"/>
              </w:rPr>
            </w:pPr>
            <w:r>
              <w:rPr>
                <w:spacing w:val="-1"/>
                <w:sz w:val="18"/>
                <w:szCs w:val="18"/>
              </w:rPr>
              <w:t>槽身及其支承结构接缝止水老化</w:t>
            </w:r>
          </w:p>
          <w:p w14:paraId="7B475CE7">
            <w:pPr>
              <w:pStyle w:val="10"/>
              <w:spacing w:before="19" w:line="223" w:lineRule="auto"/>
              <w:ind w:left="0" w:leftChars="0" w:right="260" w:firstLine="0" w:firstLineChars="0"/>
              <w:rPr>
                <w:sz w:val="18"/>
                <w:szCs w:val="18"/>
              </w:rPr>
            </w:pPr>
            <w:r>
              <w:rPr>
                <w:spacing w:val="-1"/>
                <w:sz w:val="18"/>
                <w:szCs w:val="18"/>
              </w:rPr>
              <w:t>渗水；砌体风化、砂浆脱落严</w:t>
            </w:r>
            <w:r>
              <w:rPr>
                <w:spacing w:val="-13"/>
                <w:sz w:val="18"/>
                <w:szCs w:val="18"/>
              </w:rPr>
              <w:t>重。</w:t>
            </w:r>
          </w:p>
        </w:tc>
        <w:tc>
          <w:tcPr>
            <w:tcW w:w="780" w:type="dxa"/>
            <w:vAlign w:val="top"/>
          </w:tcPr>
          <w:p w14:paraId="09D672B3">
            <w:pPr>
              <w:pStyle w:val="10"/>
              <w:spacing w:before="259" w:line="234" w:lineRule="auto"/>
              <w:rPr>
                <w:sz w:val="18"/>
                <w:szCs w:val="18"/>
              </w:rPr>
            </w:pPr>
            <w:r>
              <w:rPr>
                <w:rFonts w:ascii="Times New Roman" w:hAnsi="Times New Roman" w:eastAsia="Times New Roman" w:cs="Times New Roman"/>
                <w:spacing w:val="-4"/>
                <w:sz w:val="18"/>
                <w:szCs w:val="18"/>
              </w:rPr>
              <w:t>c</w:t>
            </w:r>
            <w:r>
              <w:rPr>
                <w:spacing w:val="-4"/>
                <w:sz w:val="18"/>
                <w:szCs w:val="18"/>
              </w:rPr>
              <w:t>类</w:t>
            </w:r>
          </w:p>
        </w:tc>
        <w:tc>
          <w:tcPr>
            <w:tcW w:w="1441" w:type="dxa"/>
            <w:vAlign w:val="top"/>
          </w:tcPr>
          <w:p w14:paraId="38911CED">
            <w:pPr>
              <w:pStyle w:val="10"/>
              <w:spacing w:before="259" w:line="219" w:lineRule="auto"/>
              <w:rPr>
                <w:sz w:val="18"/>
                <w:szCs w:val="18"/>
              </w:rPr>
            </w:pPr>
            <w:r>
              <w:rPr>
                <w:spacing w:val="-2"/>
                <w:sz w:val="18"/>
                <w:szCs w:val="18"/>
              </w:rPr>
              <w:t>拆除重建</w:t>
            </w:r>
          </w:p>
        </w:tc>
      </w:tr>
      <w:tr w14:paraId="0528F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74" w:type="dxa"/>
            <w:vAlign w:val="top"/>
          </w:tcPr>
          <w:p w14:paraId="37477C40">
            <w:pPr>
              <w:pStyle w:val="10"/>
              <w:spacing w:before="143" w:line="219" w:lineRule="auto"/>
              <w:rPr>
                <w:sz w:val="18"/>
                <w:szCs w:val="18"/>
              </w:rPr>
            </w:pPr>
            <w:r>
              <w:rPr>
                <w:spacing w:val="-4"/>
                <w:sz w:val="18"/>
                <w:szCs w:val="18"/>
              </w:rPr>
              <w:t>干渠</w:t>
            </w:r>
          </w:p>
        </w:tc>
        <w:tc>
          <w:tcPr>
            <w:tcW w:w="1348" w:type="dxa"/>
            <w:vAlign w:val="top"/>
          </w:tcPr>
          <w:p w14:paraId="4E222B82">
            <w:pPr>
              <w:pStyle w:val="10"/>
              <w:spacing w:before="144" w:line="218" w:lineRule="auto"/>
              <w:ind w:left="401"/>
              <w:rPr>
                <w:sz w:val="18"/>
                <w:szCs w:val="18"/>
              </w:rPr>
            </w:pPr>
            <w:r>
              <w:rPr>
                <w:rFonts w:ascii="Times New Roman" w:hAnsi="Times New Roman" w:eastAsia="Times New Roman" w:cs="Times New Roman"/>
                <w:spacing w:val="-1"/>
                <w:sz w:val="18"/>
                <w:szCs w:val="18"/>
              </w:rPr>
              <w:t>2#</w:t>
            </w:r>
            <w:r>
              <w:rPr>
                <w:spacing w:val="-1"/>
                <w:sz w:val="18"/>
                <w:szCs w:val="18"/>
              </w:rPr>
              <w:t>渡槽</w:t>
            </w:r>
          </w:p>
        </w:tc>
        <w:tc>
          <w:tcPr>
            <w:tcW w:w="1159" w:type="dxa"/>
            <w:vAlign w:val="top"/>
          </w:tcPr>
          <w:p w14:paraId="5EBB1FB7">
            <w:pPr>
              <w:spacing w:before="179" w:line="186" w:lineRule="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4+300</w:t>
            </w:r>
          </w:p>
        </w:tc>
        <w:tc>
          <w:tcPr>
            <w:tcW w:w="2402" w:type="dxa"/>
            <w:vAlign w:val="top"/>
          </w:tcPr>
          <w:p w14:paraId="2D055122">
            <w:pPr>
              <w:pStyle w:val="10"/>
              <w:spacing w:before="28" w:line="223" w:lineRule="auto"/>
              <w:ind w:right="120"/>
              <w:rPr>
                <w:sz w:val="18"/>
                <w:szCs w:val="18"/>
              </w:rPr>
            </w:pPr>
            <w:r>
              <w:rPr>
                <w:spacing w:val="-1"/>
                <w:sz w:val="18"/>
                <w:szCs w:val="18"/>
              </w:rPr>
              <w:t>进、出口流态紊乱，过流能</w:t>
            </w:r>
            <w:r>
              <w:rPr>
                <w:spacing w:val="-9"/>
                <w:sz w:val="18"/>
                <w:szCs w:val="18"/>
              </w:rPr>
              <w:t>力不足。</w:t>
            </w:r>
          </w:p>
        </w:tc>
        <w:tc>
          <w:tcPr>
            <w:tcW w:w="3129" w:type="dxa"/>
            <w:vAlign w:val="top"/>
          </w:tcPr>
          <w:p w14:paraId="3BF9E7E4">
            <w:pPr>
              <w:pStyle w:val="10"/>
              <w:spacing w:before="28" w:line="223" w:lineRule="auto"/>
              <w:ind w:right="213"/>
              <w:rPr>
                <w:sz w:val="18"/>
                <w:szCs w:val="18"/>
              </w:rPr>
            </w:pPr>
            <w:r>
              <w:rPr>
                <w:spacing w:val="-1"/>
                <w:sz w:val="18"/>
                <w:szCs w:val="18"/>
              </w:rPr>
              <w:t>砖砌槽身及浆砌石支承结构严重变形，危及工程安全</w:t>
            </w:r>
          </w:p>
        </w:tc>
        <w:tc>
          <w:tcPr>
            <w:tcW w:w="2865" w:type="dxa"/>
            <w:vAlign w:val="top"/>
          </w:tcPr>
          <w:p w14:paraId="555F1585">
            <w:pPr>
              <w:pStyle w:val="10"/>
              <w:spacing w:before="28" w:line="223" w:lineRule="auto"/>
              <w:ind w:right="169"/>
              <w:rPr>
                <w:sz w:val="18"/>
                <w:szCs w:val="18"/>
              </w:rPr>
            </w:pPr>
            <w:r>
              <w:rPr>
                <w:spacing w:val="-1"/>
                <w:sz w:val="18"/>
                <w:szCs w:val="18"/>
              </w:rPr>
              <w:t>槽身及其支承结构接缝止水老化</w:t>
            </w:r>
            <w:r>
              <w:rPr>
                <w:spacing w:val="-4"/>
                <w:sz w:val="18"/>
                <w:szCs w:val="18"/>
              </w:rPr>
              <w:t>漏水；混凝土碳化严重。</w:t>
            </w:r>
          </w:p>
        </w:tc>
        <w:tc>
          <w:tcPr>
            <w:tcW w:w="780" w:type="dxa"/>
            <w:vAlign w:val="top"/>
          </w:tcPr>
          <w:p w14:paraId="63FFC474">
            <w:pPr>
              <w:pStyle w:val="10"/>
              <w:spacing w:before="144" w:line="234" w:lineRule="auto"/>
              <w:rPr>
                <w:sz w:val="18"/>
                <w:szCs w:val="18"/>
              </w:rPr>
            </w:pPr>
            <w:r>
              <w:rPr>
                <w:rFonts w:ascii="Times New Roman" w:hAnsi="Times New Roman" w:eastAsia="Times New Roman" w:cs="Times New Roman"/>
                <w:spacing w:val="-3"/>
                <w:sz w:val="18"/>
                <w:szCs w:val="18"/>
              </w:rPr>
              <w:t>d</w:t>
            </w:r>
            <w:r>
              <w:rPr>
                <w:spacing w:val="-3"/>
                <w:sz w:val="18"/>
                <w:szCs w:val="18"/>
              </w:rPr>
              <w:t>类</w:t>
            </w:r>
          </w:p>
        </w:tc>
        <w:tc>
          <w:tcPr>
            <w:tcW w:w="1441" w:type="dxa"/>
            <w:vAlign w:val="top"/>
          </w:tcPr>
          <w:p w14:paraId="0F509C20">
            <w:pPr>
              <w:pStyle w:val="10"/>
              <w:spacing w:before="143" w:line="219" w:lineRule="auto"/>
              <w:rPr>
                <w:sz w:val="18"/>
                <w:szCs w:val="18"/>
              </w:rPr>
            </w:pPr>
            <w:r>
              <w:rPr>
                <w:spacing w:val="-2"/>
                <w:sz w:val="18"/>
                <w:szCs w:val="18"/>
              </w:rPr>
              <w:t>拆除重建</w:t>
            </w:r>
          </w:p>
        </w:tc>
      </w:tr>
    </w:tbl>
    <w:p w14:paraId="767CED09">
      <w:pPr>
        <w:spacing w:before="91" w:line="219" w:lineRule="auto"/>
        <w:ind w:left="4953"/>
        <w:rPr>
          <w:rFonts w:ascii="黑体" w:hAnsi="黑体" w:eastAsia="黑体" w:cs="黑体"/>
          <w:sz w:val="28"/>
          <w:szCs w:val="28"/>
        </w:rPr>
      </w:pPr>
      <w:r>
        <w:rPr>
          <w:rFonts w:ascii="黑体" w:hAnsi="黑体" w:eastAsia="黑体" w:cs="黑体"/>
          <w:spacing w:val="-1"/>
          <w:sz w:val="24"/>
          <w:szCs w:val="24"/>
        </w:rPr>
        <w:t>隧洞及涵洞评估表（</w:t>
      </w:r>
      <w:r>
        <w:rPr>
          <w:rFonts w:ascii="Times New Roman" w:hAnsi="Times New Roman" w:eastAsia="Times New Roman" w:cs="Times New Roman"/>
          <w:spacing w:val="-1"/>
          <w:sz w:val="24"/>
          <w:szCs w:val="24"/>
        </w:rPr>
        <w:t>3</w:t>
      </w:r>
      <w:r>
        <w:rPr>
          <w:rFonts w:ascii="黑体" w:hAnsi="黑体" w:eastAsia="黑体" w:cs="黑体"/>
          <w:spacing w:val="-1"/>
          <w:sz w:val="24"/>
          <w:szCs w:val="24"/>
        </w:rPr>
        <w:t>座）</w:t>
      </w:r>
    </w:p>
    <w:p w14:paraId="0CCFA23F">
      <w:pPr>
        <w:spacing w:line="93" w:lineRule="exact"/>
      </w:pPr>
    </w:p>
    <w:tbl>
      <w:tblPr>
        <w:tblStyle w:val="9"/>
        <w:tblW w:w="139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143"/>
        <w:gridCol w:w="1740"/>
        <w:gridCol w:w="2019"/>
        <w:gridCol w:w="3398"/>
        <w:gridCol w:w="2776"/>
        <w:gridCol w:w="691"/>
        <w:gridCol w:w="1521"/>
      </w:tblGrid>
      <w:tr w14:paraId="135BA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10" w:type="dxa"/>
            <w:vMerge w:val="restart"/>
            <w:tcBorders>
              <w:bottom w:val="nil"/>
            </w:tcBorders>
            <w:vAlign w:val="top"/>
          </w:tcPr>
          <w:p w14:paraId="68664F9A">
            <w:pPr>
              <w:pStyle w:val="10"/>
              <w:spacing w:before="202" w:line="219" w:lineRule="auto"/>
              <w:rPr>
                <w:sz w:val="18"/>
                <w:szCs w:val="18"/>
              </w:rPr>
            </w:pPr>
            <w:r>
              <w:rPr>
                <w:spacing w:val="-3"/>
                <w:sz w:val="18"/>
                <w:szCs w:val="18"/>
              </w:rPr>
              <w:t>渠道</w:t>
            </w:r>
          </w:p>
        </w:tc>
        <w:tc>
          <w:tcPr>
            <w:tcW w:w="1143" w:type="dxa"/>
            <w:vMerge w:val="restart"/>
            <w:tcBorders>
              <w:bottom w:val="nil"/>
            </w:tcBorders>
            <w:vAlign w:val="top"/>
          </w:tcPr>
          <w:p w14:paraId="335FD0B0">
            <w:pPr>
              <w:pStyle w:val="10"/>
              <w:spacing w:before="202" w:line="217" w:lineRule="auto"/>
              <w:ind w:left="0" w:leftChars="0" w:firstLine="0" w:firstLineChars="0"/>
              <w:rPr>
                <w:sz w:val="18"/>
                <w:szCs w:val="18"/>
              </w:rPr>
            </w:pPr>
            <w:r>
              <w:rPr>
                <w:spacing w:val="-1"/>
                <w:sz w:val="18"/>
                <w:szCs w:val="18"/>
              </w:rPr>
              <w:t>建筑物名称</w:t>
            </w:r>
          </w:p>
        </w:tc>
        <w:tc>
          <w:tcPr>
            <w:tcW w:w="1740" w:type="dxa"/>
            <w:vMerge w:val="restart"/>
            <w:tcBorders>
              <w:bottom w:val="nil"/>
            </w:tcBorders>
            <w:vAlign w:val="top"/>
          </w:tcPr>
          <w:p w14:paraId="4A9EE476">
            <w:pPr>
              <w:pStyle w:val="10"/>
              <w:spacing w:before="202" w:line="220" w:lineRule="auto"/>
              <w:rPr>
                <w:sz w:val="18"/>
                <w:szCs w:val="18"/>
              </w:rPr>
            </w:pPr>
            <w:r>
              <w:rPr>
                <w:spacing w:val="-2"/>
                <w:sz w:val="18"/>
                <w:szCs w:val="18"/>
              </w:rPr>
              <w:t>桩号</w:t>
            </w:r>
          </w:p>
        </w:tc>
        <w:tc>
          <w:tcPr>
            <w:tcW w:w="8193" w:type="dxa"/>
            <w:gridSpan w:val="3"/>
            <w:vAlign w:val="top"/>
          </w:tcPr>
          <w:p w14:paraId="06BD278D">
            <w:pPr>
              <w:pStyle w:val="10"/>
              <w:spacing w:before="53" w:line="219" w:lineRule="auto"/>
              <w:ind w:left="4078"/>
              <w:rPr>
                <w:sz w:val="18"/>
                <w:szCs w:val="18"/>
              </w:rPr>
            </w:pPr>
            <w:r>
              <w:rPr>
                <w:spacing w:val="-3"/>
                <w:sz w:val="18"/>
                <w:szCs w:val="18"/>
              </w:rPr>
              <w:t>工程现状</w:t>
            </w:r>
          </w:p>
        </w:tc>
        <w:tc>
          <w:tcPr>
            <w:tcW w:w="691" w:type="dxa"/>
            <w:vMerge w:val="restart"/>
            <w:tcBorders>
              <w:bottom w:val="nil"/>
            </w:tcBorders>
            <w:vAlign w:val="top"/>
          </w:tcPr>
          <w:p w14:paraId="0FE3FFFA">
            <w:pPr>
              <w:pStyle w:val="10"/>
              <w:spacing w:before="86" w:line="229" w:lineRule="auto"/>
              <w:ind w:left="0" w:leftChars="0" w:right="160" w:firstLine="0" w:firstLineChars="0"/>
              <w:rPr>
                <w:sz w:val="18"/>
                <w:szCs w:val="18"/>
              </w:rPr>
            </w:pPr>
            <w:r>
              <w:rPr>
                <w:spacing w:val="-8"/>
                <w:sz w:val="18"/>
                <w:szCs w:val="18"/>
              </w:rPr>
              <w:t>综合</w:t>
            </w:r>
            <w:r>
              <w:rPr>
                <w:spacing w:val="-7"/>
                <w:sz w:val="18"/>
                <w:szCs w:val="18"/>
              </w:rPr>
              <w:t>结论</w:t>
            </w:r>
          </w:p>
        </w:tc>
        <w:tc>
          <w:tcPr>
            <w:tcW w:w="1521" w:type="dxa"/>
            <w:vMerge w:val="restart"/>
            <w:tcBorders>
              <w:bottom w:val="nil"/>
            </w:tcBorders>
            <w:vAlign w:val="top"/>
          </w:tcPr>
          <w:p w14:paraId="5AEB7707">
            <w:pPr>
              <w:pStyle w:val="10"/>
              <w:spacing w:before="203" w:line="220" w:lineRule="auto"/>
              <w:ind w:left="587"/>
              <w:rPr>
                <w:sz w:val="18"/>
                <w:szCs w:val="18"/>
              </w:rPr>
            </w:pPr>
            <w:r>
              <w:rPr>
                <w:spacing w:val="-3"/>
                <w:sz w:val="18"/>
                <w:szCs w:val="18"/>
              </w:rPr>
              <w:t>备注</w:t>
            </w:r>
          </w:p>
        </w:tc>
      </w:tr>
      <w:tr w14:paraId="37558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10" w:type="dxa"/>
            <w:vMerge w:val="continue"/>
            <w:tcBorders>
              <w:top w:val="nil"/>
            </w:tcBorders>
            <w:vAlign w:val="top"/>
          </w:tcPr>
          <w:p w14:paraId="0FF68521">
            <w:pPr>
              <w:rPr>
                <w:rFonts w:ascii="Arial"/>
                <w:sz w:val="21"/>
              </w:rPr>
            </w:pPr>
          </w:p>
        </w:tc>
        <w:tc>
          <w:tcPr>
            <w:tcW w:w="1143" w:type="dxa"/>
            <w:vMerge w:val="continue"/>
            <w:tcBorders>
              <w:top w:val="nil"/>
            </w:tcBorders>
            <w:vAlign w:val="top"/>
          </w:tcPr>
          <w:p w14:paraId="0131D4A3">
            <w:pPr>
              <w:rPr>
                <w:rFonts w:ascii="Arial"/>
                <w:sz w:val="21"/>
              </w:rPr>
            </w:pPr>
          </w:p>
        </w:tc>
        <w:tc>
          <w:tcPr>
            <w:tcW w:w="1740" w:type="dxa"/>
            <w:vMerge w:val="continue"/>
            <w:tcBorders>
              <w:top w:val="nil"/>
            </w:tcBorders>
            <w:vAlign w:val="top"/>
          </w:tcPr>
          <w:p w14:paraId="4FDCF3EA">
            <w:pPr>
              <w:rPr>
                <w:rFonts w:ascii="Arial"/>
                <w:sz w:val="21"/>
              </w:rPr>
            </w:pPr>
          </w:p>
        </w:tc>
        <w:tc>
          <w:tcPr>
            <w:tcW w:w="2019" w:type="dxa"/>
            <w:vAlign w:val="top"/>
          </w:tcPr>
          <w:p w14:paraId="0216776F">
            <w:pPr>
              <w:pStyle w:val="10"/>
              <w:spacing w:before="52" w:line="218" w:lineRule="auto"/>
              <w:rPr>
                <w:sz w:val="18"/>
                <w:szCs w:val="18"/>
              </w:rPr>
            </w:pPr>
            <w:r>
              <w:rPr>
                <w:spacing w:val="-2"/>
                <w:sz w:val="18"/>
                <w:szCs w:val="18"/>
              </w:rPr>
              <w:t>水力条件</w:t>
            </w:r>
          </w:p>
        </w:tc>
        <w:tc>
          <w:tcPr>
            <w:tcW w:w="3398" w:type="dxa"/>
            <w:vAlign w:val="top"/>
          </w:tcPr>
          <w:p w14:paraId="4C5EA807">
            <w:pPr>
              <w:pStyle w:val="10"/>
              <w:spacing w:before="52" w:line="219" w:lineRule="auto"/>
              <w:rPr>
                <w:sz w:val="18"/>
                <w:szCs w:val="18"/>
              </w:rPr>
            </w:pPr>
            <w:r>
              <w:rPr>
                <w:spacing w:val="-4"/>
                <w:sz w:val="18"/>
                <w:szCs w:val="18"/>
              </w:rPr>
              <w:t>结构</w:t>
            </w:r>
          </w:p>
        </w:tc>
        <w:tc>
          <w:tcPr>
            <w:tcW w:w="2776" w:type="dxa"/>
            <w:vAlign w:val="top"/>
          </w:tcPr>
          <w:p w14:paraId="13392C83">
            <w:pPr>
              <w:pStyle w:val="10"/>
              <w:spacing w:before="52" w:line="218" w:lineRule="auto"/>
              <w:rPr>
                <w:sz w:val="18"/>
                <w:szCs w:val="18"/>
              </w:rPr>
            </w:pPr>
            <w:r>
              <w:rPr>
                <w:spacing w:val="-1"/>
                <w:sz w:val="18"/>
                <w:szCs w:val="18"/>
              </w:rPr>
              <w:t>破坏形式</w:t>
            </w:r>
          </w:p>
        </w:tc>
        <w:tc>
          <w:tcPr>
            <w:tcW w:w="691" w:type="dxa"/>
            <w:vMerge w:val="continue"/>
            <w:tcBorders>
              <w:top w:val="nil"/>
            </w:tcBorders>
            <w:vAlign w:val="top"/>
          </w:tcPr>
          <w:p w14:paraId="23357C6A">
            <w:pPr>
              <w:rPr>
                <w:rFonts w:ascii="Arial"/>
                <w:sz w:val="21"/>
              </w:rPr>
            </w:pPr>
          </w:p>
        </w:tc>
        <w:tc>
          <w:tcPr>
            <w:tcW w:w="1521" w:type="dxa"/>
            <w:vMerge w:val="continue"/>
            <w:tcBorders>
              <w:top w:val="nil"/>
            </w:tcBorders>
            <w:vAlign w:val="top"/>
          </w:tcPr>
          <w:p w14:paraId="35571BBF">
            <w:pPr>
              <w:rPr>
                <w:rFonts w:ascii="Arial"/>
                <w:sz w:val="21"/>
              </w:rPr>
            </w:pPr>
          </w:p>
        </w:tc>
      </w:tr>
      <w:tr w14:paraId="2DCD2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710" w:type="dxa"/>
            <w:vMerge w:val="restart"/>
            <w:tcBorders>
              <w:bottom w:val="nil"/>
            </w:tcBorders>
            <w:textDirection w:val="tbRlV"/>
            <w:vAlign w:val="top"/>
          </w:tcPr>
          <w:p w14:paraId="4A17716F">
            <w:pPr>
              <w:pStyle w:val="10"/>
              <w:spacing w:before="263" w:line="205" w:lineRule="auto"/>
              <w:ind w:left="384"/>
              <w:rPr>
                <w:sz w:val="18"/>
                <w:szCs w:val="18"/>
              </w:rPr>
            </w:pPr>
            <w:r>
              <w:rPr>
                <w:sz w:val="18"/>
                <w:szCs w:val="18"/>
              </w:rPr>
              <w:t>干渠</w:t>
            </w:r>
          </w:p>
        </w:tc>
        <w:tc>
          <w:tcPr>
            <w:tcW w:w="1143" w:type="dxa"/>
            <w:vAlign w:val="top"/>
          </w:tcPr>
          <w:p w14:paraId="45D61839">
            <w:pPr>
              <w:pStyle w:val="10"/>
              <w:spacing w:before="130" w:line="217" w:lineRule="auto"/>
              <w:rPr>
                <w:sz w:val="18"/>
                <w:szCs w:val="18"/>
              </w:rPr>
            </w:pPr>
            <w:r>
              <w:rPr>
                <w:spacing w:val="-4"/>
                <w:sz w:val="18"/>
                <w:szCs w:val="18"/>
              </w:rPr>
              <w:t>1#隧洞</w:t>
            </w:r>
          </w:p>
        </w:tc>
        <w:tc>
          <w:tcPr>
            <w:tcW w:w="1740" w:type="dxa"/>
            <w:vAlign w:val="top"/>
          </w:tcPr>
          <w:p w14:paraId="06728039">
            <w:pPr>
              <w:pStyle w:val="10"/>
              <w:spacing w:before="25" w:line="221" w:lineRule="auto"/>
              <w:ind w:right="188"/>
              <w:rPr>
                <w:rFonts w:ascii="Times New Roman" w:hAnsi="Times New Roman" w:eastAsia="Times New Roman" w:cs="Times New Roman"/>
                <w:sz w:val="18"/>
                <w:szCs w:val="18"/>
              </w:rPr>
            </w:pPr>
            <w:r>
              <w:rPr>
                <w:spacing w:val="9"/>
                <w:sz w:val="18"/>
                <w:szCs w:val="18"/>
              </w:rPr>
              <w:t>0+840</w:t>
            </w:r>
            <w:r>
              <w:rPr>
                <w:rFonts w:ascii="宋体" w:hAnsi="宋体" w:eastAsia="宋体" w:cs="宋体"/>
                <w:spacing w:val="9"/>
                <w:sz w:val="18"/>
                <w:szCs w:val="18"/>
              </w:rPr>
              <w:t>~</w:t>
            </w:r>
            <w:r>
              <w:rPr>
                <w:rFonts w:ascii="Times New Roman" w:hAnsi="Times New Roman" w:eastAsia="Times New Roman" w:cs="Times New Roman"/>
                <w:spacing w:val="-4"/>
                <w:sz w:val="18"/>
                <w:szCs w:val="18"/>
              </w:rPr>
              <w:t>1+030</w:t>
            </w:r>
          </w:p>
        </w:tc>
        <w:tc>
          <w:tcPr>
            <w:tcW w:w="2019" w:type="dxa"/>
            <w:vAlign w:val="top"/>
          </w:tcPr>
          <w:p w14:paraId="1D5A9614">
            <w:pPr>
              <w:pStyle w:val="10"/>
              <w:spacing w:before="129" w:line="215" w:lineRule="auto"/>
              <w:rPr>
                <w:sz w:val="18"/>
                <w:szCs w:val="18"/>
              </w:rPr>
            </w:pPr>
            <w:r>
              <w:rPr>
                <w:spacing w:val="-2"/>
                <w:sz w:val="18"/>
                <w:szCs w:val="18"/>
              </w:rPr>
              <w:t>流态基本平稳</w:t>
            </w:r>
          </w:p>
        </w:tc>
        <w:tc>
          <w:tcPr>
            <w:tcW w:w="3398" w:type="dxa"/>
            <w:vAlign w:val="top"/>
          </w:tcPr>
          <w:p w14:paraId="2AC1DAE7">
            <w:pPr>
              <w:pStyle w:val="10"/>
              <w:spacing w:before="129" w:line="219" w:lineRule="auto"/>
              <w:ind w:left="1349"/>
              <w:rPr>
                <w:sz w:val="18"/>
                <w:szCs w:val="18"/>
              </w:rPr>
            </w:pPr>
            <w:r>
              <w:rPr>
                <w:spacing w:val="-4"/>
                <w:sz w:val="18"/>
                <w:szCs w:val="18"/>
              </w:rPr>
              <w:t>结构完好</w:t>
            </w:r>
          </w:p>
        </w:tc>
        <w:tc>
          <w:tcPr>
            <w:tcW w:w="2776" w:type="dxa"/>
            <w:vAlign w:val="top"/>
          </w:tcPr>
          <w:p w14:paraId="348CF2E2">
            <w:pPr>
              <w:pStyle w:val="10"/>
              <w:spacing w:before="130" w:line="217" w:lineRule="auto"/>
              <w:ind w:left="583"/>
              <w:rPr>
                <w:sz w:val="18"/>
                <w:szCs w:val="18"/>
              </w:rPr>
            </w:pPr>
            <w:r>
              <w:rPr>
                <w:spacing w:val="-1"/>
                <w:sz w:val="18"/>
                <w:szCs w:val="18"/>
              </w:rPr>
              <w:t>仅隧洞内有微小淤积</w:t>
            </w:r>
          </w:p>
        </w:tc>
        <w:tc>
          <w:tcPr>
            <w:tcW w:w="691" w:type="dxa"/>
            <w:vAlign w:val="top"/>
          </w:tcPr>
          <w:p w14:paraId="556EC328">
            <w:pPr>
              <w:pStyle w:val="10"/>
              <w:spacing w:before="130" w:line="220" w:lineRule="auto"/>
              <w:rPr>
                <w:sz w:val="18"/>
                <w:szCs w:val="18"/>
              </w:rPr>
            </w:pPr>
            <w:r>
              <w:rPr>
                <w:spacing w:val="-5"/>
                <w:sz w:val="18"/>
                <w:szCs w:val="18"/>
              </w:rPr>
              <w:t>a类</w:t>
            </w:r>
          </w:p>
        </w:tc>
        <w:tc>
          <w:tcPr>
            <w:tcW w:w="1521" w:type="dxa"/>
            <w:vAlign w:val="top"/>
          </w:tcPr>
          <w:p w14:paraId="68B52F95">
            <w:pPr>
              <w:rPr>
                <w:rFonts w:ascii="Arial"/>
                <w:sz w:val="21"/>
              </w:rPr>
            </w:pPr>
          </w:p>
        </w:tc>
      </w:tr>
      <w:tr w14:paraId="7D958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10" w:type="dxa"/>
            <w:vMerge w:val="continue"/>
            <w:tcBorders>
              <w:top w:val="nil"/>
              <w:bottom w:val="nil"/>
            </w:tcBorders>
            <w:textDirection w:val="tbRlV"/>
            <w:vAlign w:val="top"/>
          </w:tcPr>
          <w:p w14:paraId="1F4A258C">
            <w:pPr>
              <w:rPr>
                <w:rFonts w:ascii="Arial"/>
                <w:sz w:val="21"/>
              </w:rPr>
            </w:pPr>
          </w:p>
        </w:tc>
        <w:tc>
          <w:tcPr>
            <w:tcW w:w="1143" w:type="dxa"/>
            <w:vAlign w:val="top"/>
          </w:tcPr>
          <w:p w14:paraId="213A68B2">
            <w:pPr>
              <w:pStyle w:val="10"/>
              <w:spacing w:before="134" w:line="217" w:lineRule="auto"/>
              <w:rPr>
                <w:sz w:val="18"/>
                <w:szCs w:val="18"/>
              </w:rPr>
            </w:pPr>
            <w:r>
              <w:rPr>
                <w:spacing w:val="-3"/>
                <w:sz w:val="18"/>
                <w:szCs w:val="18"/>
              </w:rPr>
              <w:t>2#隧洞</w:t>
            </w:r>
          </w:p>
        </w:tc>
        <w:tc>
          <w:tcPr>
            <w:tcW w:w="1740" w:type="dxa"/>
            <w:vAlign w:val="top"/>
          </w:tcPr>
          <w:p w14:paraId="7040E526">
            <w:pPr>
              <w:pStyle w:val="10"/>
              <w:spacing w:before="30" w:line="220" w:lineRule="auto"/>
              <w:ind w:right="188"/>
              <w:rPr>
                <w:rFonts w:ascii="Times New Roman" w:hAnsi="Times New Roman" w:eastAsia="Times New Roman" w:cs="Times New Roman"/>
                <w:sz w:val="18"/>
                <w:szCs w:val="18"/>
              </w:rPr>
            </w:pPr>
            <w:r>
              <w:rPr>
                <w:spacing w:val="10"/>
                <w:sz w:val="18"/>
                <w:szCs w:val="18"/>
              </w:rPr>
              <w:t>1+590</w:t>
            </w:r>
            <w:r>
              <w:rPr>
                <w:rFonts w:ascii="宋体" w:hAnsi="宋体" w:eastAsia="宋体" w:cs="宋体"/>
                <w:spacing w:val="10"/>
                <w:sz w:val="18"/>
                <w:szCs w:val="18"/>
              </w:rPr>
              <w:t>~</w:t>
            </w:r>
            <w:r>
              <w:rPr>
                <w:rFonts w:ascii="Times New Roman" w:hAnsi="Times New Roman" w:eastAsia="Times New Roman" w:cs="Times New Roman"/>
                <w:spacing w:val="-4"/>
                <w:sz w:val="18"/>
                <w:szCs w:val="18"/>
              </w:rPr>
              <w:t>1+890</w:t>
            </w:r>
          </w:p>
        </w:tc>
        <w:tc>
          <w:tcPr>
            <w:tcW w:w="2019" w:type="dxa"/>
            <w:vAlign w:val="top"/>
          </w:tcPr>
          <w:p w14:paraId="140A70D4">
            <w:pPr>
              <w:pStyle w:val="10"/>
              <w:spacing w:before="134" w:line="215" w:lineRule="auto"/>
              <w:rPr>
                <w:sz w:val="18"/>
                <w:szCs w:val="18"/>
              </w:rPr>
            </w:pPr>
            <w:r>
              <w:rPr>
                <w:spacing w:val="-2"/>
                <w:sz w:val="18"/>
                <w:szCs w:val="18"/>
              </w:rPr>
              <w:t>流态基本平稳</w:t>
            </w:r>
          </w:p>
        </w:tc>
        <w:tc>
          <w:tcPr>
            <w:tcW w:w="3398" w:type="dxa"/>
            <w:vAlign w:val="top"/>
          </w:tcPr>
          <w:p w14:paraId="40E09C62">
            <w:pPr>
              <w:pStyle w:val="10"/>
              <w:spacing w:before="133" w:line="219" w:lineRule="auto"/>
              <w:ind w:left="1349"/>
              <w:rPr>
                <w:sz w:val="18"/>
                <w:szCs w:val="18"/>
              </w:rPr>
            </w:pPr>
            <w:r>
              <w:rPr>
                <w:spacing w:val="-4"/>
                <w:sz w:val="18"/>
                <w:szCs w:val="18"/>
              </w:rPr>
              <w:t>结构完好</w:t>
            </w:r>
          </w:p>
        </w:tc>
        <w:tc>
          <w:tcPr>
            <w:tcW w:w="2776" w:type="dxa"/>
            <w:vAlign w:val="top"/>
          </w:tcPr>
          <w:p w14:paraId="7D4DA3B4">
            <w:pPr>
              <w:pStyle w:val="10"/>
              <w:spacing w:before="134" w:line="217" w:lineRule="auto"/>
              <w:ind w:left="583"/>
              <w:rPr>
                <w:sz w:val="18"/>
                <w:szCs w:val="18"/>
              </w:rPr>
            </w:pPr>
            <w:r>
              <w:rPr>
                <w:spacing w:val="-1"/>
                <w:sz w:val="18"/>
                <w:szCs w:val="18"/>
              </w:rPr>
              <w:t>仅隧洞内有微小淤积</w:t>
            </w:r>
          </w:p>
        </w:tc>
        <w:tc>
          <w:tcPr>
            <w:tcW w:w="691" w:type="dxa"/>
            <w:vAlign w:val="top"/>
          </w:tcPr>
          <w:p w14:paraId="481D28E2">
            <w:pPr>
              <w:pStyle w:val="10"/>
              <w:spacing w:before="134" w:line="220" w:lineRule="auto"/>
              <w:rPr>
                <w:sz w:val="18"/>
                <w:szCs w:val="18"/>
              </w:rPr>
            </w:pPr>
            <w:r>
              <w:rPr>
                <w:spacing w:val="-5"/>
                <w:sz w:val="18"/>
                <w:szCs w:val="18"/>
              </w:rPr>
              <w:t>a类</w:t>
            </w:r>
          </w:p>
        </w:tc>
        <w:tc>
          <w:tcPr>
            <w:tcW w:w="1521" w:type="dxa"/>
            <w:vAlign w:val="top"/>
          </w:tcPr>
          <w:p w14:paraId="05AFD364">
            <w:pPr>
              <w:rPr>
                <w:rFonts w:ascii="Arial"/>
                <w:sz w:val="21"/>
              </w:rPr>
            </w:pPr>
          </w:p>
        </w:tc>
      </w:tr>
      <w:tr w14:paraId="0C786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10" w:type="dxa"/>
            <w:vMerge w:val="continue"/>
            <w:tcBorders>
              <w:top w:val="nil"/>
            </w:tcBorders>
            <w:textDirection w:val="tbRlV"/>
            <w:vAlign w:val="top"/>
          </w:tcPr>
          <w:p w14:paraId="1B29079B">
            <w:pPr>
              <w:rPr>
                <w:rFonts w:ascii="Arial"/>
                <w:sz w:val="21"/>
              </w:rPr>
            </w:pPr>
          </w:p>
        </w:tc>
        <w:tc>
          <w:tcPr>
            <w:tcW w:w="1143" w:type="dxa"/>
            <w:vAlign w:val="top"/>
          </w:tcPr>
          <w:p w14:paraId="0127D730">
            <w:pPr>
              <w:pStyle w:val="10"/>
              <w:spacing w:before="55" w:line="219" w:lineRule="auto"/>
              <w:rPr>
                <w:sz w:val="18"/>
                <w:szCs w:val="18"/>
              </w:rPr>
            </w:pPr>
            <w:r>
              <w:rPr>
                <w:spacing w:val="-4"/>
                <w:sz w:val="18"/>
                <w:szCs w:val="18"/>
              </w:rPr>
              <w:t>1#涵洞</w:t>
            </w:r>
          </w:p>
        </w:tc>
        <w:tc>
          <w:tcPr>
            <w:tcW w:w="1740" w:type="dxa"/>
            <w:vAlign w:val="top"/>
          </w:tcPr>
          <w:p w14:paraId="753C8EED">
            <w:pPr>
              <w:pStyle w:val="10"/>
              <w:spacing w:before="82" w:line="179" w:lineRule="auto"/>
              <w:rPr>
                <w:sz w:val="18"/>
                <w:szCs w:val="18"/>
              </w:rPr>
            </w:pPr>
            <w:r>
              <w:rPr>
                <w:spacing w:val="-3"/>
                <w:sz w:val="18"/>
                <w:szCs w:val="18"/>
              </w:rPr>
              <w:t>4+010</w:t>
            </w:r>
          </w:p>
        </w:tc>
        <w:tc>
          <w:tcPr>
            <w:tcW w:w="2019" w:type="dxa"/>
            <w:vAlign w:val="top"/>
          </w:tcPr>
          <w:p w14:paraId="7500FC57">
            <w:pPr>
              <w:pStyle w:val="10"/>
              <w:spacing w:before="56" w:line="215" w:lineRule="auto"/>
              <w:rPr>
                <w:sz w:val="18"/>
                <w:szCs w:val="18"/>
              </w:rPr>
            </w:pPr>
            <w:r>
              <w:rPr>
                <w:spacing w:val="-2"/>
                <w:sz w:val="18"/>
                <w:szCs w:val="18"/>
              </w:rPr>
              <w:t>流态基本平稳</w:t>
            </w:r>
          </w:p>
        </w:tc>
        <w:tc>
          <w:tcPr>
            <w:tcW w:w="3398" w:type="dxa"/>
            <w:vAlign w:val="top"/>
          </w:tcPr>
          <w:p w14:paraId="53473B98">
            <w:pPr>
              <w:pStyle w:val="10"/>
              <w:spacing w:before="55" w:line="219" w:lineRule="auto"/>
              <w:ind w:left="1349"/>
              <w:rPr>
                <w:sz w:val="18"/>
                <w:szCs w:val="18"/>
              </w:rPr>
            </w:pPr>
            <w:r>
              <w:rPr>
                <w:spacing w:val="-4"/>
                <w:sz w:val="18"/>
                <w:szCs w:val="18"/>
              </w:rPr>
              <w:t>结构完好</w:t>
            </w:r>
          </w:p>
        </w:tc>
        <w:tc>
          <w:tcPr>
            <w:tcW w:w="2776" w:type="dxa"/>
            <w:vAlign w:val="top"/>
          </w:tcPr>
          <w:p w14:paraId="516B704C">
            <w:pPr>
              <w:pStyle w:val="10"/>
              <w:spacing w:before="56" w:line="218" w:lineRule="auto"/>
              <w:ind w:left="1129"/>
              <w:rPr>
                <w:sz w:val="18"/>
                <w:szCs w:val="18"/>
              </w:rPr>
            </w:pPr>
            <w:r>
              <w:rPr>
                <w:spacing w:val="-5"/>
                <w:sz w:val="18"/>
                <w:szCs w:val="18"/>
              </w:rPr>
              <w:t>无破坏</w:t>
            </w:r>
          </w:p>
        </w:tc>
        <w:tc>
          <w:tcPr>
            <w:tcW w:w="691" w:type="dxa"/>
            <w:vAlign w:val="top"/>
          </w:tcPr>
          <w:p w14:paraId="6B2A3EF0">
            <w:pPr>
              <w:pStyle w:val="10"/>
              <w:spacing w:before="56" w:line="220" w:lineRule="auto"/>
              <w:rPr>
                <w:sz w:val="18"/>
                <w:szCs w:val="18"/>
              </w:rPr>
            </w:pPr>
            <w:r>
              <w:rPr>
                <w:spacing w:val="-5"/>
                <w:sz w:val="18"/>
                <w:szCs w:val="18"/>
              </w:rPr>
              <w:t>a类</w:t>
            </w:r>
          </w:p>
        </w:tc>
        <w:tc>
          <w:tcPr>
            <w:tcW w:w="1521" w:type="dxa"/>
            <w:vAlign w:val="top"/>
          </w:tcPr>
          <w:p w14:paraId="65C82BA4">
            <w:pPr>
              <w:rPr>
                <w:rFonts w:ascii="Arial"/>
                <w:sz w:val="21"/>
              </w:rPr>
            </w:pPr>
          </w:p>
        </w:tc>
      </w:tr>
    </w:tbl>
    <w:p w14:paraId="5C8E0FCC">
      <w:pPr>
        <w:pStyle w:val="4"/>
      </w:pPr>
    </w:p>
    <w:p w14:paraId="4CF45779">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 w:hAnsi="仿宋" w:eastAsia="仿宋" w:cs="仿宋"/>
          <w:spacing w:val="-3"/>
          <w:sz w:val="28"/>
          <w:szCs w:val="28"/>
        </w:rPr>
      </w:pPr>
    </w:p>
    <w:p w14:paraId="42065BEB">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color w:val="0000FF"/>
          <w:sz w:val="32"/>
          <w:szCs w:val="32"/>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13F5024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p>
    <w:p w14:paraId="6E9DAB8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三、工程管理情况</w:t>
      </w:r>
    </w:p>
    <w:p w14:paraId="500D073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（一）灌区管理体制与运行机制</w:t>
      </w:r>
    </w:p>
    <w:p w14:paraId="39ECA698">
      <w:pPr>
        <w:bidi w:val="0"/>
        <w:rPr>
          <w:rFonts w:hint="eastAsia" w:ascii="仿宋_GB2312" w:hAnsi="仿宋_GB2312" w:eastAsia="仿宋_GB2312" w:cs="仿宋_GB2312"/>
        </w:rPr>
      </w:pPr>
      <w:r>
        <w:rPr>
          <w:rFonts w:hint="eastAsia" w:ascii="仿宋_GB2312" w:hAnsi="仿宋_GB2312" w:eastAsia="仿宋_GB2312" w:cs="仿宋_GB2312"/>
        </w:rPr>
        <w:t>根据宛龙编〔2008〕22号文和〔20</w:t>
      </w:r>
      <w:r>
        <w:rPr>
          <w:rFonts w:hint="eastAsia" w:ascii="仿宋_GB2312" w:hAnsi="仿宋_GB2312" w:eastAsia="仿宋_GB2312" w:cs="仿宋_GB2312"/>
          <w:lang w:val="en-US" w:eastAsia="zh-CN"/>
        </w:rPr>
        <w:t>22</w:t>
      </w:r>
      <w:r>
        <w:rPr>
          <w:rFonts w:hint="eastAsia" w:ascii="仿宋_GB2312" w:hAnsi="仿宋_GB2312" w:eastAsia="仿宋_GB2312" w:cs="仿宋_GB2312"/>
        </w:rPr>
        <w:t>〕120号文，卧龙区王村河流灌区2008年12月并入彭李坑水库管理所，水库管理所管理一个彭李坑水库和两个中型灌区（彭李坑灌区和王村河流灌区），2022年12月彭李坑水库管理所更名为彭李坑水库运行保障所，由南阳市卧龙区水库运行保障中心管理，为准公益性事业单位。彭李坑为水库灌区，在水库下面，王村河流灌区为河流灌区，两个灌区在空间上距离很远，但2008年体制改革的时候，灌区管理所以前归乡镇水利站管理，和乡镇水利站合署办公，后来乡镇体制改革后分离出来，合并到水库运行保障所的职能。</w:t>
      </w:r>
    </w:p>
    <w:p w14:paraId="08F3EAA0">
      <w:pPr>
        <w:bidi w:val="0"/>
        <w:rPr>
          <w:rFonts w:hint="eastAsia" w:ascii="仿宋_GB2312" w:hAnsi="仿宋_GB2312" w:eastAsia="仿宋_GB2312" w:cs="仿宋_GB2312"/>
        </w:rPr>
      </w:pPr>
      <w:r>
        <w:rPr>
          <w:rFonts w:hint="eastAsia" w:ascii="仿宋_GB2312" w:hAnsi="仿宋_GB2312" w:eastAsia="仿宋_GB2312" w:cs="仿宋_GB2312"/>
        </w:rPr>
        <w:t>南阳市卧龙区水库运行保障中心核定事业编制111名，其中：主任1名、副主任3名，中层股级领导职数9名（副股级），经费实行财政全额预算管理。彭李坑水库灌区定员4人，核定事业编制4名，专管人员数量3人。灌区事业编制管理人员工资由区财政供应，其他管理人员工资由灌区收益供应，管护人员基本支出资金到位率为100%。</w:t>
      </w:r>
    </w:p>
    <w:p w14:paraId="2851AFC4">
      <w:pPr>
        <w:bidi w:val="0"/>
        <w:rPr>
          <w:rFonts w:hint="eastAsia" w:ascii="仿宋_GB2312" w:hAnsi="仿宋_GB2312" w:eastAsia="仿宋_GB2312" w:cs="仿宋_GB2312"/>
        </w:rPr>
      </w:pPr>
      <w:r>
        <w:rPr>
          <w:rFonts w:hint="eastAsia" w:ascii="仿宋_GB2312" w:hAnsi="仿宋_GB2312" w:eastAsia="仿宋_GB2312" w:cs="仿宋_GB2312"/>
        </w:rPr>
        <w:t>灌区取水建筑物（渠首）及干渠及附属建设采取专管，由彭李坑水库灌区管理所进行管理，干渠以下由受益区群众管理，即群管。</w:t>
      </w:r>
    </w:p>
    <w:p w14:paraId="648746F9">
      <w:pPr>
        <w:bidi w:val="0"/>
        <w:rPr>
          <w:rFonts w:hint="eastAsia" w:ascii="仿宋_GB2312" w:hAnsi="仿宋_GB2312" w:eastAsia="仿宋_GB2312" w:cs="仿宋_GB2312"/>
        </w:rPr>
      </w:pPr>
      <w:r>
        <w:rPr>
          <w:rFonts w:hint="eastAsia" w:ascii="仿宋_GB2312" w:hAnsi="仿宋_GB2312" w:eastAsia="仿宋_GB2312" w:cs="仿宋_GB2312"/>
        </w:rPr>
        <w:t>灌区在工程管理上先后制订了渠系水闸操作规程、渠系建筑物维修养护制度、工程观测制度、灌区工程管理实施细则，规范了职工的工程管理行为，要求职工对单位签订管理责任合同，明确渠道管理长度，建筑物座数等任务，并以职工自己的工资作为责任担保金。管理目标明确，制度健全。</w:t>
      </w:r>
    </w:p>
    <w:p w14:paraId="7333A7AC">
      <w:pPr>
        <w:bidi w:val="0"/>
        <w:rPr>
          <w:rFonts w:hint="eastAsia" w:ascii="仿宋_GB2312" w:hAnsi="仿宋_GB2312" w:eastAsia="仿宋_GB2312" w:cs="仿宋_GB2312"/>
          <w:snapToGrid w:val="0"/>
          <w:color w:val="000000"/>
          <w:kern w:val="0"/>
          <w:szCs w:val="28"/>
        </w:rPr>
      </w:pPr>
      <w:r>
        <w:rPr>
          <w:rFonts w:hint="eastAsia" w:ascii="仿宋_GB2312" w:hAnsi="仿宋_GB2312" w:eastAsia="仿宋_GB2312" w:cs="仿宋_GB2312"/>
        </w:rPr>
        <w:t>“两费”落实，既是水管体制改革的基础性工作，也是关键环节，同时也是改革难点，水管体制改革中的“两费”落实刻不容缓。</w:t>
      </w:r>
    </w:p>
    <w:p w14:paraId="2F272FEA">
      <w:pPr>
        <w:bidi w:val="0"/>
        <w:rPr>
          <w:rFonts w:hint="eastAsia" w:ascii="仿宋_GB2312" w:hAnsi="仿宋_GB2312" w:eastAsia="仿宋_GB2312" w:cs="仿宋_GB2312"/>
        </w:rPr>
      </w:pPr>
      <w:r>
        <w:rPr>
          <w:rFonts w:hint="eastAsia" w:ascii="仿宋_GB2312" w:hAnsi="仿宋_GB2312" w:eastAsia="仿宋_GB2312" w:cs="仿宋_GB2312"/>
        </w:rPr>
        <w:t>目前灌区公益性人员基本支出经费核定为0.36万元，工程维修养护经费核定为24.55万元，卧龙区政府积极落实灌区“两费”，已全部落实到位。</w:t>
      </w:r>
    </w:p>
    <w:p w14:paraId="7667262A">
      <w:pPr>
        <w:bidi w:val="0"/>
        <w:rPr>
          <w:rFonts w:hint="eastAsia" w:ascii="仿宋_GB2312" w:hAnsi="仿宋_GB2312" w:eastAsia="仿宋_GB2312" w:cs="仿宋_GB2312"/>
        </w:rPr>
      </w:pPr>
      <w:r>
        <w:rPr>
          <w:rFonts w:hint="eastAsia" w:ascii="仿宋_GB2312" w:hAnsi="仿宋_GB2312" w:eastAsia="仿宋_GB2312" w:cs="仿宋_GB2312"/>
        </w:rPr>
        <w:t>在增加政府投入的前提下，按市场化的运作方式进行工程建设。积极培养维修养护市场，构建市场主体，规范市场秩序，以确保水利工程管养分离的顺利实施。制定维修养护经费使用管理办法，完善配套制度建设，加强监督使用和考核验收，使维修养护经费支出科学化、合理化、最少化，更好的促进灌区工程改革的顺利开展。</w:t>
      </w:r>
    </w:p>
    <w:p w14:paraId="4EDB021D">
      <w:pPr>
        <w:bidi w:val="0"/>
        <w:rPr>
          <w:rFonts w:hint="eastAsia" w:ascii="仿宋_GB2312" w:hAnsi="仿宋_GB2312" w:eastAsia="仿宋_GB2312" w:cs="仿宋_GB2312"/>
        </w:rPr>
      </w:pPr>
      <w:r>
        <w:rPr>
          <w:rFonts w:hint="eastAsia" w:ascii="仿宋_GB2312" w:hAnsi="仿宋_GB2312" w:eastAsia="仿宋_GB2312" w:cs="仿宋_GB2312"/>
        </w:rPr>
        <w:t>灌区根据资金状况，统筹安排年度实际工程维修养护工作，促进规范化管理。同时应做好农田水利工程产权及管护体制建设、完善基层用水合作组织、完善用水计量收费的管理机制。</w:t>
      </w:r>
    </w:p>
    <w:p w14:paraId="33E6385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（二）“两费”落实及使用情况</w:t>
      </w:r>
    </w:p>
    <w:p w14:paraId="7073BFE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彭李坑灌区管理单位已合理编制并严格执行单位预算，依法组织收入，努力节约支出；加强经济核算，提高资金使用效益；严格管理、合理使用国有资产，防止流失；对单位经济活动进行控制和监督。目前我单位人员经费基本到位，正积极向上级申请工程维护经费。</w:t>
      </w:r>
    </w:p>
    <w:p w14:paraId="7765BA3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（三）灌区标准化评价和节水型灌区创建情况</w:t>
      </w:r>
    </w:p>
    <w:p w14:paraId="0007CF13">
      <w:pPr>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彭李坑灌区已编制标准化管理工作方案，逐步开展标准化管理工作。</w:t>
      </w:r>
    </w:p>
    <w:p w14:paraId="572F8FE8">
      <w:pPr>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组织管理。灌区管理方案细化到管理事项、管理程序和管理岗位，针对性和执行性强。管理体制顺畅，权责明晰，责任落实；管养机制健全，岗位设置合理，人员满足工程管理需要。人员结构合理，人员专业技能满足要求。</w:t>
      </w:r>
    </w:p>
    <w:p w14:paraId="229F8F10">
      <w:pPr>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安全管理。彭李坑灌区已建立健全并落实安全生产责任制；定期开展安全隐患排查治理，排查治理记录规范；开展安全生产宣传和培训，安全设施及器具配备齐全并定期检验，安全警示标识、危险源辨识牌等设置规范；编制安全生产应急预案并完成报备，开展演练。防汛抗旱组织体系健全；防汛抗旱责任制和防汛抗旱抢险、重要险工险段事故处理应急预案落实并演练；按规定开展汛前、灌溉前检查；配备必要的抢险工具、器材设备，明确大宗防汛抗旱物资存放方式和调运线路，物资管理资料完备；预警、预报信息畅通。</w:t>
      </w:r>
    </w:p>
    <w:p w14:paraId="47639E2B">
      <w:pPr>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工程管理。彭李坑灌区工程整体面貌较好、外观整洁，工程管理范围整洁有序；工程管理范围绿化程度较高，水土保持良好，水质和水生态环境良好。骨干工程无重大安全隐患，过流能力不低于设计值的90%，工程基础稳定，结构变形与破损不影响工程正常运行。</w:t>
      </w:r>
    </w:p>
    <w:p w14:paraId="35A8FC44">
      <w:pPr>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农业节水与供水管理。彭李坑灌区取水许可手续规范完善。推行总量控制与定额管理，按取水许可用途配水。编制并实施灌区水量调度方案及年度（取）供水计划。供水、用水等行为规范。按要求持续开展作物需水和灌溉制度试验，进行用水管理、工程管理等相关研究。推广应用先进灌溉技术。</w:t>
      </w:r>
    </w:p>
    <w:p w14:paraId="398C6CCB">
      <w:pPr>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5.信息化管理。彭李坑灌区已建成安全监测、视频监控等信息化平台，实现管理信息化。</w:t>
      </w:r>
    </w:p>
    <w:p w14:paraId="3AACF2C2">
      <w:pPr>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6.经济管理。合理编制并严格执行单位预算，依法组织收入，努力节约支出；加强经济核算，提高资金使用效益；严格管理、合理使用国有资产，防止流失；对单位经济活动进行控制和监督。</w:t>
      </w:r>
    </w:p>
    <w:p w14:paraId="293217B8">
      <w:pPr>
        <w:bidi w:val="0"/>
        <w:rPr>
          <w:rFonts w:hint="eastAsia" w:ascii="仿宋_GB2312" w:hAnsi="仿宋_GB2312" w:eastAsia="仿宋_GB2312" w:cs="仿宋_GB2312"/>
        </w:rPr>
      </w:pPr>
      <w:r>
        <w:rPr>
          <w:rFonts w:hint="eastAsia" w:ascii="仿宋_GB2312" w:hAnsi="仿宋_GB2312" w:eastAsia="仿宋_GB2312" w:cs="仿宋_GB2312"/>
          <w:lang w:val="en-US" w:eastAsia="zh-CN"/>
        </w:rPr>
        <w:t>目前彭李坑灌区正加快标准化管理创建工作，计划2025年通过上级标准化管理评价。</w:t>
      </w:r>
    </w:p>
    <w:p w14:paraId="2A83F22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四、用水管理及水价改革情况</w:t>
      </w:r>
    </w:p>
    <w:p w14:paraId="57456F6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（一）供用水管理</w:t>
      </w:r>
    </w:p>
    <w:p w14:paraId="1970EE1D">
      <w:pPr>
        <w:bidi w:val="0"/>
        <w:rPr>
          <w:rFonts w:hint="eastAsia" w:ascii="仿宋_GB2312" w:hAnsi="仿宋_GB2312" w:eastAsia="仿宋_GB2312" w:cs="仿宋_GB2312"/>
          <w:color w:val="auto"/>
        </w:rPr>
      </w:pPr>
      <w:r>
        <w:rPr>
          <w:rFonts w:hint="eastAsia" w:ascii="仿宋_GB2312" w:hAnsi="仿宋_GB2312" w:eastAsia="仿宋_GB2312" w:cs="仿宋_GB2312"/>
          <w:color w:val="auto"/>
        </w:rPr>
        <w:t>农业灌溉需水总量一般由灌溉面积和综合灌溉定额计算得出，根据《河南省地方标准农业用水定额》（DB41/T958-2014），在50%保证率下，彭李坑水库灌区农业需水总量为318.8万m³</w:t>
      </w:r>
      <w:r>
        <w:rPr>
          <w:rFonts w:hint="eastAsia" w:ascii="仿宋_GB2312" w:hAnsi="仿宋_GB2312" w:eastAsia="仿宋_GB2312" w:cs="仿宋_GB2312"/>
          <w:color w:val="auto"/>
          <w:lang w:eastAsia="zh-CN"/>
        </w:rPr>
        <w:t>。</w:t>
      </w:r>
    </w:p>
    <w:p w14:paraId="3EF51229">
      <w:pPr>
        <w:bidi w:val="0"/>
        <w:rPr>
          <w:rFonts w:hint="eastAsia" w:ascii="仿宋_GB2312" w:hAnsi="仿宋_GB2312" w:eastAsia="仿宋_GB2312" w:cs="仿宋_GB2312"/>
          <w:color w:val="auto"/>
        </w:rPr>
      </w:pPr>
      <w:r>
        <w:rPr>
          <w:rFonts w:hint="eastAsia" w:ascii="仿宋_GB2312" w:hAnsi="仿宋_GB2312" w:eastAsia="仿宋_GB2312" w:cs="仿宋_GB2312"/>
          <w:color w:val="auto"/>
        </w:rPr>
        <w:t>按照“标准化灌溉、用水总量控制、灌溉定额控制”的原则。做好亩次灌水起始时间、灌水时长、灌水用量的记录并统一以支渠为单位进行档案管理。档案应有专人管理，记录以人工录入为主，后期统一录入计算机。对灌区量水设施的使用和用水记录操作方案进行统一、定期培训，主要针对卧龙区水利局技术人员和用水协会管护人员及所在村的村组干部，提高使用效率和记录准确率。</w:t>
      </w:r>
    </w:p>
    <w:p w14:paraId="333AE1CE">
      <w:pPr>
        <w:bidi w:val="0"/>
        <w:rPr>
          <w:rFonts w:hint="eastAsia" w:ascii="仿宋_GB2312" w:hAnsi="仿宋_GB2312" w:eastAsia="仿宋_GB2312" w:cs="仿宋_GB2312"/>
          <w:color w:val="auto"/>
        </w:rPr>
      </w:pPr>
      <w:r>
        <w:rPr>
          <w:rFonts w:hint="eastAsia" w:ascii="仿宋_GB2312" w:hAnsi="仿宋_GB2312" w:eastAsia="仿宋_GB2312" w:cs="仿宋_GB2312"/>
          <w:color w:val="auto"/>
        </w:rPr>
        <w:t>建立分级管理的运行机制，以卧龙区水利局为主导，乡镇配合，</w:t>
      </w:r>
      <w:r>
        <w:rPr>
          <w:rFonts w:hint="eastAsia" w:ascii="仿宋_GB2312" w:hAnsi="仿宋_GB2312" w:eastAsia="仿宋_GB2312" w:cs="仿宋_GB2312"/>
          <w:color w:val="auto"/>
          <w:lang w:eastAsia="zh-CN"/>
        </w:rPr>
        <w:t>彭李坑</w:t>
      </w:r>
      <w:r>
        <w:rPr>
          <w:rFonts w:hint="eastAsia" w:ascii="仿宋_GB2312" w:hAnsi="仿宋_GB2312" w:eastAsia="仿宋_GB2312" w:cs="仿宋_GB2312"/>
          <w:color w:val="auto"/>
        </w:rPr>
        <w:t>灌区管理所及各行政村具体管理。</w:t>
      </w:r>
    </w:p>
    <w:p w14:paraId="04E3B449">
      <w:pPr>
        <w:bidi w:val="0"/>
        <w:rPr>
          <w:rFonts w:hint="eastAsia" w:ascii="仿宋_GB2312" w:hAnsi="仿宋_GB2312" w:eastAsia="仿宋_GB2312" w:cs="仿宋_GB2312"/>
          <w:color w:val="auto"/>
        </w:rPr>
      </w:pPr>
      <w:r>
        <w:rPr>
          <w:rFonts w:hint="eastAsia" w:ascii="仿宋_GB2312" w:hAnsi="仿宋_GB2312" w:eastAsia="仿宋_GB2312" w:cs="仿宋_GB2312"/>
          <w:color w:val="auto"/>
        </w:rPr>
        <w:t>通过数据收集、录入和分析进行测算。确定用水户及农村用水合作组织用水总量。精确使用灌溉用水，达到控制用水、节约用水的目的。</w:t>
      </w:r>
    </w:p>
    <w:p w14:paraId="579710D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（二）农业水价综合改革</w:t>
      </w:r>
    </w:p>
    <w:p w14:paraId="1078D543">
      <w:pPr>
        <w:bidi w:val="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灌区水价改革主要采取以下措施。首先取得价格主管部门对水价改革方案的批准。第二，在完成灌区末级渠系用水管理体制改革和工程节水改造的基础上，逐步推行计量收费，分步实施末级渠系水价改革，从而逐步构建末级渠系工程良性运行的长效机制。第三，在末级渠系水价改革完成的基础上，逐步推动国有水利工程水价改革。经过5</w:t>
      </w:r>
      <w:bookmarkStart w:id="0" w:name="_GoBack"/>
      <w:bookmarkEnd w:id="0"/>
      <w:r>
        <w:rPr>
          <w:rFonts w:hint="eastAsia" w:ascii="仿宋_GB2312" w:hAnsi="仿宋_GB2312" w:eastAsia="仿宋_GB2312" w:cs="仿宋_GB2312"/>
          <w:color w:val="auto"/>
          <w:lang w:val="en-US" w:eastAsia="zh-CN"/>
        </w:rPr>
        <w:t>年左右的时间，灌区全面完成水价改革的任务，最终全面实行国有水利工程水价加末级渠系水价的终端水价制度。</w:t>
      </w:r>
    </w:p>
    <w:p w14:paraId="454D4DD3">
      <w:pPr>
        <w:bidi w:val="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2023年12月1日，卧龙区发改委以宛龙发改价管〔2023〕13号文件，对卧龙区农业水价进行了规定，其中灌区水价为0.16元/立方米。</w:t>
      </w:r>
    </w:p>
    <w:p w14:paraId="27C9BB5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（三）灌区量测水设施设备等信息化建设和应用情况</w:t>
      </w:r>
    </w:p>
    <w:p w14:paraId="19A325E9">
      <w:pPr>
        <w:bidi w:val="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彭李坑灌区已实现干渠水闸自动控制、视频监控流量监测，管道内设置流量监测设施。灌区现有调度服务中心1处、配套自动化闸门启闭系统1套、有线监控1套。</w:t>
      </w:r>
    </w:p>
    <w:p w14:paraId="413159A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五、投资改造情况</w:t>
      </w:r>
    </w:p>
    <w:p w14:paraId="3BCE28E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项目区内未实施过节水改造项目。</w:t>
      </w:r>
    </w:p>
    <w:p w14:paraId="5708DD7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kern w:val="0"/>
          <w:sz w:val="32"/>
          <w:szCs w:val="32"/>
        </w:rPr>
        <w:t>六、</w:t>
      </w:r>
      <w:r>
        <w:rPr>
          <w:rFonts w:hint="eastAsia" w:ascii="黑体" w:hAnsi="黑体" w:eastAsia="黑体" w:cs="黑体"/>
          <w:bCs/>
          <w:sz w:val="32"/>
          <w:szCs w:val="32"/>
        </w:rPr>
        <w:t>主要</w:t>
      </w:r>
      <w:r>
        <w:rPr>
          <w:rFonts w:hint="eastAsia" w:ascii="黑体" w:hAnsi="黑体" w:eastAsia="黑体" w:cs="黑体"/>
          <w:bCs/>
          <w:sz w:val="32"/>
          <w:szCs w:val="32"/>
          <w:lang w:val="en-US" w:eastAsia="zh-CN"/>
        </w:rPr>
        <w:t>典型</w:t>
      </w:r>
      <w:r>
        <w:rPr>
          <w:rFonts w:hint="eastAsia" w:ascii="黑体" w:hAnsi="黑体" w:eastAsia="黑体" w:cs="黑体"/>
          <w:bCs/>
          <w:sz w:val="32"/>
          <w:szCs w:val="32"/>
        </w:rPr>
        <w:t>经验</w:t>
      </w:r>
    </w:p>
    <w:p w14:paraId="3AA12687">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ascii="仿宋_GB2312" w:eastAsia="仿宋_GB2312"/>
          <w:color w:val="auto"/>
          <w:kern w:val="0"/>
          <w:sz w:val="32"/>
          <w:szCs w:val="32"/>
          <w:lang w:val="en-US" w:eastAsia="zh-CN"/>
        </w:rPr>
      </w:pPr>
      <w:r>
        <w:rPr>
          <w:rFonts w:hint="eastAsia" w:ascii="仿宋_GB2312" w:eastAsia="仿宋_GB2312"/>
          <w:b/>
          <w:bCs/>
          <w:color w:val="auto"/>
          <w:kern w:val="0"/>
          <w:sz w:val="32"/>
          <w:szCs w:val="32"/>
          <w:lang w:val="en-US" w:eastAsia="zh-CN"/>
        </w:rPr>
        <w:t>一是</w:t>
      </w:r>
      <w:r>
        <w:rPr>
          <w:rFonts w:hint="eastAsia" w:ascii="仿宋_GB2312" w:eastAsia="仿宋_GB2312"/>
          <w:color w:val="auto"/>
          <w:kern w:val="0"/>
          <w:sz w:val="32"/>
          <w:szCs w:val="32"/>
        </w:rPr>
        <w:t>加强组织管理，健全完善管理体制。深化管理体制改革</w:t>
      </w:r>
      <w:r>
        <w:rPr>
          <w:rFonts w:hint="eastAsia" w:ascii="仿宋_GB2312" w:eastAsia="仿宋_GB2312"/>
          <w:color w:val="auto"/>
          <w:kern w:val="0"/>
          <w:sz w:val="32"/>
          <w:szCs w:val="32"/>
          <w:lang w:eastAsia="zh-CN"/>
        </w:rPr>
        <w:t>。</w:t>
      </w:r>
      <w:r>
        <w:rPr>
          <w:rFonts w:hint="eastAsia" w:ascii="仿宋_GB2312" w:eastAsia="仿宋_GB2312"/>
          <w:color w:val="auto"/>
          <w:kern w:val="0"/>
          <w:sz w:val="32"/>
          <w:szCs w:val="32"/>
          <w:lang w:val="en-US" w:eastAsia="zh-CN"/>
        </w:rPr>
        <w:t>将原来6个水库（灌区）管理单位合并为一个管理单位，人、材、物统一管理，大大优化了财务、人事管理能力，既缩减了管理人员，又提高了灌区管理能力。</w:t>
      </w:r>
      <w:r>
        <w:rPr>
          <w:rFonts w:hint="eastAsia" w:ascii="仿宋_GB2312" w:eastAsia="仿宋_GB2312"/>
          <w:b/>
          <w:bCs/>
          <w:color w:val="auto"/>
          <w:kern w:val="0"/>
          <w:sz w:val="32"/>
          <w:szCs w:val="32"/>
          <w:lang w:val="en-US" w:eastAsia="zh-CN"/>
        </w:rPr>
        <w:t>二是</w:t>
      </w:r>
      <w:r>
        <w:rPr>
          <w:rFonts w:hint="eastAsia" w:ascii="仿宋_GB2312" w:eastAsia="仿宋_GB2312"/>
          <w:color w:val="auto"/>
          <w:kern w:val="0"/>
          <w:sz w:val="32"/>
          <w:szCs w:val="32"/>
          <w:lang w:val="en-US" w:eastAsia="zh-CN"/>
        </w:rPr>
        <w:t>加强安全管理，筑牢安全生产防线。严格落实“三管三必须”要求，不断完善水利安全生产风险查找、研判、预警、防范、处置、责任“六项机制”，健全安全生产管理体系。常态化对高填方、大断面、水闸、渡槽等重点部位开展日常巡查检查和专项排查整治，做到整改责任、措施、资金、时限、预案“五落实”，及时消除安全隐患。积极开展防汛抢险、抗旱调度等各类应急演练，不断提高应急处突和自救能力。</w:t>
      </w:r>
      <w:r>
        <w:rPr>
          <w:rFonts w:hint="eastAsia" w:ascii="仿宋_GB2312" w:eastAsia="仿宋_GB2312"/>
          <w:b/>
          <w:bCs/>
          <w:color w:val="auto"/>
          <w:kern w:val="0"/>
          <w:sz w:val="32"/>
          <w:szCs w:val="32"/>
          <w:lang w:val="en-US" w:eastAsia="zh-CN"/>
        </w:rPr>
        <w:t>三是</w:t>
      </w:r>
      <w:r>
        <w:rPr>
          <w:rFonts w:hint="eastAsia" w:ascii="仿宋_GB2312" w:eastAsia="仿宋_GB2312"/>
          <w:color w:val="auto"/>
          <w:kern w:val="0"/>
          <w:sz w:val="32"/>
          <w:szCs w:val="32"/>
          <w:lang w:val="en-US" w:eastAsia="zh-CN"/>
        </w:rPr>
        <w:t>加强经济管理，促进灌区良性发展。科学核定供水成本，国有资产管理规范，严格审批并执行批复水价，水费实现了应收尽收、专账核算，运行经费缺口资金由自治区财政全额保障，水价形成机制基本建立。</w:t>
      </w:r>
    </w:p>
    <w:p w14:paraId="0B84F4D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bCs/>
          <w:sz w:val="32"/>
          <w:szCs w:val="32"/>
        </w:rPr>
        <w:t>七、</w:t>
      </w:r>
      <w:r>
        <w:rPr>
          <w:rFonts w:hint="eastAsia" w:ascii="黑体" w:hAnsi="黑体" w:eastAsia="黑体" w:cs="黑体"/>
          <w:kern w:val="0"/>
          <w:sz w:val="32"/>
          <w:szCs w:val="32"/>
        </w:rPr>
        <w:t>存在问题及建议</w:t>
      </w:r>
    </w:p>
    <w:p w14:paraId="5A54684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（1）问题</w:t>
      </w:r>
    </w:p>
    <w:p w14:paraId="39FCFF0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eastAsia="仿宋_GB2312"/>
          <w:color w:val="auto"/>
          <w:kern w:val="0"/>
          <w:sz w:val="32"/>
          <w:szCs w:val="32"/>
        </w:rPr>
      </w:pPr>
      <w:r>
        <w:rPr>
          <w:rFonts w:hint="eastAsia" w:ascii="仿宋_GB2312" w:eastAsia="仿宋_GB2312"/>
          <w:color w:val="auto"/>
          <w:kern w:val="0"/>
          <w:sz w:val="32"/>
          <w:szCs w:val="32"/>
        </w:rPr>
        <w:t>1、虽然区级农民用水协会成立了，但没有实质性运行；</w:t>
      </w:r>
    </w:p>
    <w:p w14:paraId="1094645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eastAsia="仿宋_GB2312"/>
          <w:color w:val="auto"/>
          <w:kern w:val="0"/>
          <w:sz w:val="32"/>
          <w:szCs w:val="32"/>
        </w:rPr>
      </w:pPr>
      <w:r>
        <w:rPr>
          <w:rFonts w:hint="eastAsia" w:ascii="仿宋_GB2312" w:eastAsia="仿宋_GB2312"/>
          <w:color w:val="auto"/>
          <w:kern w:val="0"/>
          <w:sz w:val="32"/>
          <w:szCs w:val="32"/>
        </w:rPr>
        <w:t>2、土地没有流转，农作物品种不一，入户水量无法测算、水费制定无依据、水费没有收缴等。</w:t>
      </w:r>
    </w:p>
    <w:p w14:paraId="297A9D6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（2）建议</w:t>
      </w:r>
    </w:p>
    <w:p w14:paraId="689716F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eastAsia="仿宋_GB2312"/>
          <w:b w:val="0"/>
          <w:bCs w:val="0"/>
          <w:color w:val="auto"/>
          <w:kern w:val="0"/>
          <w:sz w:val="32"/>
          <w:szCs w:val="32"/>
          <w:lang w:val="en-US" w:eastAsia="zh-CN"/>
        </w:rPr>
      </w:pPr>
      <w:r>
        <w:rPr>
          <w:rFonts w:hint="eastAsia" w:ascii="仿宋_GB2312" w:eastAsia="仿宋_GB2312"/>
          <w:b w:val="0"/>
          <w:bCs w:val="0"/>
          <w:color w:val="auto"/>
          <w:kern w:val="0"/>
          <w:sz w:val="32"/>
          <w:szCs w:val="32"/>
          <w:lang w:val="en-US" w:eastAsia="zh-CN"/>
        </w:rPr>
        <w:t>1、</w:t>
      </w:r>
      <w:r>
        <w:rPr>
          <w:rFonts w:hint="eastAsia" w:ascii="仿宋_GB2312" w:hAnsi="仿宋_GB2312" w:eastAsia="仿宋_GB2312" w:cs="仿宋_GB2312"/>
          <w:sz w:val="32"/>
          <w:szCs w:val="32"/>
          <w:highlight w:val="none"/>
          <w:lang w:val="en-US" w:eastAsia="zh-CN"/>
        </w:rPr>
        <w:t>建议进一步加大灌区节水改造项目投资力度，对肩负着保障国家粮食安全的大型灌区，特别是对粮食主产区的大型灌区应纳入首批现代化灌区改造试点，实行集中投资，重点投入</w:t>
      </w:r>
      <w:r>
        <w:rPr>
          <w:rFonts w:hint="eastAsia" w:ascii="仿宋_GB2312" w:eastAsia="仿宋_GB2312"/>
          <w:b w:val="0"/>
          <w:bCs w:val="0"/>
          <w:color w:val="auto"/>
          <w:kern w:val="0"/>
          <w:sz w:val="32"/>
          <w:szCs w:val="32"/>
          <w:lang w:val="en-US" w:eastAsia="zh-CN"/>
        </w:rPr>
        <w:t>。</w:t>
      </w:r>
    </w:p>
    <w:p w14:paraId="52EA3B24">
      <w:pPr>
        <w:keepNext w:val="0"/>
        <w:keepLines w:val="0"/>
        <w:pageBreakBefore w:val="0"/>
        <w:numPr>
          <w:ilvl w:val="0"/>
          <w:numId w:val="0"/>
        </w:numPr>
        <w:kinsoku/>
        <w:wordWrap/>
        <w:overflowPunct/>
        <w:topLinePunct w:val="0"/>
        <w:bidi w:val="0"/>
        <w:adjustRightInd w:val="0"/>
        <w:snapToGrid w:val="0"/>
        <w:spacing w:line="600" w:lineRule="exact"/>
        <w:ind w:firstLine="640" w:firstLineChars="200"/>
        <w:textAlignment w:val="auto"/>
        <w:rPr>
          <w:rFonts w:hint="eastAsia" w:ascii="仿宋_GB2312" w:eastAsia="仿宋_GB2312"/>
          <w:b w:val="0"/>
          <w:bCs w:val="0"/>
          <w:color w:val="auto"/>
          <w:kern w:val="0"/>
          <w:sz w:val="32"/>
          <w:szCs w:val="32"/>
          <w:lang w:val="en-US" w:eastAsia="zh-CN"/>
        </w:rPr>
      </w:pPr>
      <w:r>
        <w:rPr>
          <w:rFonts w:hint="eastAsia" w:ascii="仿宋_GB2312" w:eastAsia="仿宋_GB2312"/>
          <w:b w:val="0"/>
          <w:bCs w:val="0"/>
          <w:color w:val="auto"/>
          <w:kern w:val="0"/>
          <w:sz w:val="32"/>
          <w:szCs w:val="32"/>
          <w:lang w:val="en-US" w:eastAsia="zh-CN"/>
        </w:rPr>
        <w:t>2、</w:t>
      </w:r>
      <w:r>
        <w:rPr>
          <w:rFonts w:hint="eastAsia" w:ascii="仿宋_GB2312" w:hAnsi="仿宋_GB2312" w:eastAsia="仿宋_GB2312" w:cs="仿宋_GB2312"/>
          <w:sz w:val="32"/>
          <w:szCs w:val="32"/>
          <w:highlight w:val="none"/>
          <w:lang w:val="en-US" w:eastAsia="zh-CN"/>
        </w:rPr>
        <w:t>建议加快农业水价综合改革。切实按照国家、省关于推进农业水价综合改革的要求，落实地方政府主体责任，健全农业水价形成机制，建立农业用水精准补贴和节水奖励机制。</w:t>
      </w:r>
    </w:p>
    <w:p w14:paraId="48039B2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仿宋_GB2312" w:eastAsia="仿宋_GB2312"/>
          <w:b w:val="0"/>
          <w:bCs w:val="0"/>
          <w:color w:val="auto"/>
          <w:kern w:val="0"/>
          <w:sz w:val="32"/>
          <w:szCs w:val="32"/>
          <w:lang w:val="en-US" w:eastAsia="zh-CN"/>
        </w:rPr>
      </w:pPr>
      <w:r>
        <w:rPr>
          <w:rFonts w:hint="eastAsia" w:ascii="仿宋_GB2312" w:eastAsia="仿宋_GB2312"/>
          <w:b w:val="0"/>
          <w:bCs w:val="0"/>
          <w:color w:val="auto"/>
          <w:kern w:val="0"/>
          <w:sz w:val="32"/>
          <w:szCs w:val="32"/>
          <w:lang w:val="en-US" w:eastAsia="zh-CN"/>
        </w:rPr>
        <w:t>3、</w:t>
      </w:r>
      <w:r>
        <w:rPr>
          <w:rFonts w:hint="default" w:ascii="仿宋_GB2312" w:eastAsia="仿宋_GB2312"/>
          <w:b w:val="0"/>
          <w:bCs w:val="0"/>
          <w:color w:val="auto"/>
          <w:kern w:val="0"/>
          <w:sz w:val="32"/>
          <w:szCs w:val="32"/>
          <w:lang w:val="en-US" w:eastAsia="zh-CN"/>
        </w:rPr>
        <w:t>加大群众参与度，提升水利农田水利灌溉管理水平</w:t>
      </w:r>
      <w:r>
        <w:rPr>
          <w:rFonts w:hint="eastAsia" w:ascii="仿宋_GB2312" w:eastAsia="仿宋_GB2312"/>
          <w:b w:val="0"/>
          <w:bCs w:val="0"/>
          <w:color w:val="auto"/>
          <w:kern w:val="0"/>
          <w:sz w:val="32"/>
          <w:szCs w:val="32"/>
          <w:lang w:val="en-US" w:eastAsia="zh-CN"/>
        </w:rPr>
        <w:t>。</w:t>
      </w:r>
    </w:p>
    <w:p w14:paraId="6DA2072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lang w:val="en-US" w:eastAsia="zh-CN"/>
        </w:rPr>
        <w:t>八、</w:t>
      </w:r>
      <w:r>
        <w:rPr>
          <w:rFonts w:hint="eastAsia" w:ascii="黑体" w:hAnsi="黑体" w:eastAsia="黑体" w:cs="黑体"/>
          <w:bCs/>
          <w:sz w:val="32"/>
          <w:szCs w:val="32"/>
        </w:rPr>
        <w:t>审计等发现问题</w:t>
      </w:r>
      <w:r>
        <w:rPr>
          <w:rFonts w:hint="eastAsia" w:ascii="黑体" w:hAnsi="黑体" w:eastAsia="黑体" w:cs="黑体"/>
          <w:bCs/>
          <w:sz w:val="32"/>
          <w:szCs w:val="32"/>
          <w:lang w:val="en-US" w:eastAsia="zh-CN"/>
        </w:rPr>
        <w:t>及</w:t>
      </w:r>
      <w:r>
        <w:rPr>
          <w:rFonts w:hint="eastAsia" w:ascii="黑体" w:hAnsi="黑体" w:eastAsia="黑体" w:cs="黑体"/>
          <w:bCs/>
          <w:sz w:val="32"/>
          <w:szCs w:val="32"/>
        </w:rPr>
        <w:t>整改</w:t>
      </w:r>
    </w:p>
    <w:p w14:paraId="4AEDBAA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eastAsia="仿宋_GB2312"/>
          <w:color w:val="000000" w:themeColor="text1"/>
          <w:kern w:val="0"/>
          <w:sz w:val="32"/>
          <w:szCs w:val="32"/>
          <w:lang w:val="en-US" w:eastAsia="zh-CN"/>
          <w14:textFill>
            <w14:solidFill>
              <w14:schemeClr w14:val="tx1"/>
            </w14:solidFill>
          </w14:textFill>
        </w:rPr>
      </w:pPr>
      <w:r>
        <w:rPr>
          <w:rFonts w:hint="eastAsia" w:ascii="仿宋_GB2312" w:eastAsia="仿宋_GB2312"/>
          <w:color w:val="000000" w:themeColor="text1"/>
          <w:kern w:val="0"/>
          <w:sz w:val="32"/>
          <w:szCs w:val="32"/>
          <w:lang w:val="en-US" w:eastAsia="zh-CN"/>
          <w14:textFill>
            <w14:solidFill>
              <w14:schemeClr w14:val="tx1"/>
            </w14:solidFill>
          </w14:textFill>
        </w:rPr>
        <w:t>无</w:t>
      </w:r>
    </w:p>
    <w:p w14:paraId="07BB23B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仿宋_GB2312" w:eastAsia="仿宋_GB2312"/>
          <w:color w:val="0000FF"/>
          <w:kern w:val="0"/>
          <w:sz w:val="32"/>
          <w:szCs w:val="32"/>
          <w:lang w:val="en-US" w:eastAsia="zh-CN"/>
        </w:rPr>
      </w:pPr>
    </w:p>
    <w:sectPr>
      <w:footerReference r:id="rId7"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9E74D57-751E-4DA3-834B-3C27AB443D3F}"/>
  </w:font>
  <w:font w:name="黑体">
    <w:panose1 w:val="02010609060101010101"/>
    <w:charset w:val="86"/>
    <w:family w:val="auto"/>
    <w:pitch w:val="default"/>
    <w:sig w:usb0="800002BF" w:usb1="38CF7CFA" w:usb2="00000016" w:usb3="00000000" w:csb0="00040001" w:csb1="00000000"/>
    <w:embedRegular r:id="rId2" w:fontKey="{F0C85B95-8F2E-49F2-8F82-F22B057384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E17ECC0-79DA-40AB-B7AE-EB8303527C3B}"/>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4" w:fontKey="{F421BF4F-1C41-4009-916C-2CD662F6A068}"/>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09ACF864-E38D-49A0-8730-3D7838B56010}"/>
  </w:font>
  <w:font w:name="楷体_GB2312">
    <w:panose1 w:val="02010609030101010101"/>
    <w:charset w:val="86"/>
    <w:family w:val="auto"/>
    <w:pitch w:val="default"/>
    <w:sig w:usb0="00000001" w:usb1="080E0000" w:usb2="00000000" w:usb3="00000000" w:csb0="00040000" w:csb1="00000000"/>
    <w:embedRegular r:id="rId6" w:fontKey="{FE33D78C-AFC3-4EEE-8DC8-EF5EF2BF5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69C87">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1C8F4">
    <w:pPr>
      <w:spacing w:line="176" w:lineRule="auto"/>
      <w:ind w:left="6881"/>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F998F">
    <w:pPr>
      <w:widowControl/>
      <w:kinsoku w:val="0"/>
      <w:autoSpaceDE w:val="0"/>
      <w:autoSpaceDN w:val="0"/>
      <w:adjustRightInd w:val="0"/>
      <w:snapToGrid w:val="0"/>
      <w:spacing w:after="0" w:line="174" w:lineRule="auto"/>
      <w:ind w:left="4755" w:firstLine="0" w:firstLineChars="0"/>
      <w:jc w:val="left"/>
      <w:textAlignment w:val="baseline"/>
      <w:rPr>
        <w:rFonts w:ascii="Times New Roman" w:hAnsi="Times New Roman" w:eastAsia="Times New Roman" w:cs="Times New Roman"/>
        <w:snapToGrid w:val="0"/>
        <w:color w:val="000000"/>
        <w:kern w:val="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40"/>
      </w:pPr>
      <w:r>
        <w:separator/>
      </w:r>
    </w:p>
  </w:footnote>
  <w:footnote w:type="continuationSeparator" w:id="1">
    <w:p>
      <w:pPr>
        <w:spacing w:before="0" w:after="0"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JlZDE1M2Y1YzQ2ZWMyOTU1MWU4NWUwMGMwNTllY2MifQ=="/>
  </w:docVars>
  <w:rsids>
    <w:rsidRoot w:val="00000000"/>
    <w:rsid w:val="0081674D"/>
    <w:rsid w:val="01A65FB4"/>
    <w:rsid w:val="02480329"/>
    <w:rsid w:val="02F170B5"/>
    <w:rsid w:val="02FB2646"/>
    <w:rsid w:val="036D4B44"/>
    <w:rsid w:val="03D40ED9"/>
    <w:rsid w:val="04144B66"/>
    <w:rsid w:val="05AB33F0"/>
    <w:rsid w:val="0B5E0979"/>
    <w:rsid w:val="0BC83447"/>
    <w:rsid w:val="0DF8741E"/>
    <w:rsid w:val="0EA620BB"/>
    <w:rsid w:val="0EF73BDE"/>
    <w:rsid w:val="0F123D9F"/>
    <w:rsid w:val="12AB6515"/>
    <w:rsid w:val="14C41E5F"/>
    <w:rsid w:val="14F15D5B"/>
    <w:rsid w:val="15FF3FEB"/>
    <w:rsid w:val="169326D4"/>
    <w:rsid w:val="1B0B0BF4"/>
    <w:rsid w:val="1C062179"/>
    <w:rsid w:val="1CFE11EF"/>
    <w:rsid w:val="1DEE698D"/>
    <w:rsid w:val="1E3156CD"/>
    <w:rsid w:val="1E3F016E"/>
    <w:rsid w:val="1E624F56"/>
    <w:rsid w:val="1EDF4D71"/>
    <w:rsid w:val="1F4E5D32"/>
    <w:rsid w:val="20785FB9"/>
    <w:rsid w:val="210E5779"/>
    <w:rsid w:val="2112491B"/>
    <w:rsid w:val="219A700D"/>
    <w:rsid w:val="26B24FEC"/>
    <w:rsid w:val="29A24CB1"/>
    <w:rsid w:val="2A1A4476"/>
    <w:rsid w:val="2A8B227D"/>
    <w:rsid w:val="2AAF138F"/>
    <w:rsid w:val="2B4D1BB8"/>
    <w:rsid w:val="2CC60EDF"/>
    <w:rsid w:val="2D982197"/>
    <w:rsid w:val="2DE721D2"/>
    <w:rsid w:val="2F2B1BEC"/>
    <w:rsid w:val="31476416"/>
    <w:rsid w:val="32A40461"/>
    <w:rsid w:val="32CF5773"/>
    <w:rsid w:val="32E412C2"/>
    <w:rsid w:val="33020648"/>
    <w:rsid w:val="33196C24"/>
    <w:rsid w:val="33DA09AC"/>
    <w:rsid w:val="34210F92"/>
    <w:rsid w:val="346B4ED8"/>
    <w:rsid w:val="381B27FE"/>
    <w:rsid w:val="3A642EC8"/>
    <w:rsid w:val="3B5A6010"/>
    <w:rsid w:val="3CA1484D"/>
    <w:rsid w:val="3CEA2FA1"/>
    <w:rsid w:val="3D94095C"/>
    <w:rsid w:val="3E10092B"/>
    <w:rsid w:val="3E1675C3"/>
    <w:rsid w:val="3EC81413"/>
    <w:rsid w:val="3F6F78D3"/>
    <w:rsid w:val="3F765FCD"/>
    <w:rsid w:val="403326AF"/>
    <w:rsid w:val="407C5E04"/>
    <w:rsid w:val="412D5350"/>
    <w:rsid w:val="415400E6"/>
    <w:rsid w:val="43065C37"/>
    <w:rsid w:val="43244531"/>
    <w:rsid w:val="436D2A63"/>
    <w:rsid w:val="43A539A8"/>
    <w:rsid w:val="43EA492C"/>
    <w:rsid w:val="44CE7028"/>
    <w:rsid w:val="45252F0E"/>
    <w:rsid w:val="45E01703"/>
    <w:rsid w:val="466979D6"/>
    <w:rsid w:val="467D0B27"/>
    <w:rsid w:val="48891E46"/>
    <w:rsid w:val="49054B7B"/>
    <w:rsid w:val="49077940"/>
    <w:rsid w:val="491F29B0"/>
    <w:rsid w:val="493D634C"/>
    <w:rsid w:val="494A7465"/>
    <w:rsid w:val="4B530AE6"/>
    <w:rsid w:val="4CFD207A"/>
    <w:rsid w:val="4D9C7830"/>
    <w:rsid w:val="4E2E44B5"/>
    <w:rsid w:val="4E6E7962"/>
    <w:rsid w:val="4F656D94"/>
    <w:rsid w:val="50504E07"/>
    <w:rsid w:val="505C0BC3"/>
    <w:rsid w:val="50A24666"/>
    <w:rsid w:val="50A53155"/>
    <w:rsid w:val="50A8054F"/>
    <w:rsid w:val="520C2FF1"/>
    <w:rsid w:val="53E61ABA"/>
    <w:rsid w:val="544B4206"/>
    <w:rsid w:val="54C771CC"/>
    <w:rsid w:val="554353F9"/>
    <w:rsid w:val="555B1F0D"/>
    <w:rsid w:val="55DF2C65"/>
    <w:rsid w:val="574B3B4F"/>
    <w:rsid w:val="580033E8"/>
    <w:rsid w:val="589D7ADE"/>
    <w:rsid w:val="58F53219"/>
    <w:rsid w:val="59802949"/>
    <w:rsid w:val="59E3084A"/>
    <w:rsid w:val="5A0709DC"/>
    <w:rsid w:val="5B213293"/>
    <w:rsid w:val="5B765E19"/>
    <w:rsid w:val="5B784EF3"/>
    <w:rsid w:val="5D75587B"/>
    <w:rsid w:val="5F904A0A"/>
    <w:rsid w:val="61631BF7"/>
    <w:rsid w:val="621A39E0"/>
    <w:rsid w:val="651A6FFA"/>
    <w:rsid w:val="65A33192"/>
    <w:rsid w:val="665B05A3"/>
    <w:rsid w:val="68432D10"/>
    <w:rsid w:val="68B12F50"/>
    <w:rsid w:val="68EB01B3"/>
    <w:rsid w:val="69997C96"/>
    <w:rsid w:val="6B317667"/>
    <w:rsid w:val="6BB67B6C"/>
    <w:rsid w:val="6BBA26E8"/>
    <w:rsid w:val="6BE40765"/>
    <w:rsid w:val="6CCC7928"/>
    <w:rsid w:val="6F885CC3"/>
    <w:rsid w:val="71DF186F"/>
    <w:rsid w:val="73024AE7"/>
    <w:rsid w:val="747A065C"/>
    <w:rsid w:val="74CE23CA"/>
    <w:rsid w:val="775D17E4"/>
    <w:rsid w:val="77D53072"/>
    <w:rsid w:val="78626D65"/>
    <w:rsid w:val="790E4FB8"/>
    <w:rsid w:val="7C4F5D6F"/>
    <w:rsid w:val="7D5176F5"/>
    <w:rsid w:val="7F0F6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0" w:line="600" w:lineRule="exact"/>
      <w:ind w:firstLine="880" w:firstLineChars="200"/>
    </w:pPr>
    <w:rPr>
      <w:rFonts w:ascii="Times New Roman" w:hAnsi="Times New Roman" w:eastAsia="方正仿宋简体" w:cstheme="minorBidi"/>
      <w:sz w:val="32"/>
      <w:szCs w:val="32"/>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600" w:lineRule="exact"/>
      <w:outlineLvl w:val="0"/>
    </w:pPr>
    <w:rPr>
      <w:b/>
      <w:kern w:val="44"/>
      <w:sz w:val="32"/>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仿宋" w:hAnsi="仿宋" w:eastAsia="仿宋" w:cs="仿宋"/>
      <w:sz w:val="31"/>
      <w:szCs w:val="3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7430</Words>
  <Characters>8306</Characters>
  <Lines>0</Lines>
  <Paragraphs>0</Paragraphs>
  <TotalTime>5</TotalTime>
  <ScaleCrop>false</ScaleCrop>
  <LinksUpToDate>false</LinksUpToDate>
  <CharactersWithSpaces>8307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2020-10-09T00:46:00Z</dcterms:created>
  <dc:creator>LENOVO</dc:creator>
  <cp:lastModifiedBy>freedom</cp:lastModifiedBy>
  <cp:lastPrinted>2024-04-29T00:31:00Z</cp:lastPrinted>
  <dcterms:modified xsi:type="dcterms:W3CDTF">2025-12-19T01:33:53Z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D463C69E32324E32BAFF5672799185C3_13</vt:lpwstr>
  </property>
  <property fmtid="{D5CDD505-2E9C-101B-9397-08002B2CF9AE}" pid="4" name="KSOTemplateDocerSaveRecord">
    <vt:lpwstr>eyJoZGlkIjoiYTFhYjg3MGM3ZWE3YTA1NzRiNzY3MWFiMTY5M2QwMDMiLCJ1c2VySWQiOiI0ODUzMTgxMTEifQ==</vt:lpwstr>
  </property>
</Properties>
</file>