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96187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right="0" w:firstLine="0" w:firstLineChars="0"/>
        <w:jc w:val="left"/>
        <w:textAlignment w:val="auto"/>
        <w:outlineLvl w:val="9"/>
        <w:rPr>
          <w:rFonts w:hint="eastAsia" w:eastAsia="方正小标宋简体" w:cs="Times New Roman"/>
          <w:kern w:val="2"/>
          <w:sz w:val="44"/>
          <w:szCs w:val="44"/>
          <w:lang w:val="en-US" w:eastAsia="zh-CN"/>
        </w:rPr>
      </w:pPr>
    </w:p>
    <w:p w14:paraId="3A661A02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</w:pPr>
      <w:r>
        <w:rPr>
          <w:rFonts w:hint="eastAsia" w:eastAsia="方正小标宋简体" w:cs="Times New Roman"/>
          <w:kern w:val="2"/>
          <w:sz w:val="44"/>
          <w:szCs w:val="44"/>
          <w:lang w:val="en-US" w:eastAsia="zh-CN"/>
        </w:rPr>
        <w:t>卧龙区合作渠</w:t>
      </w: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  <w:t>灌区</w:t>
      </w:r>
      <w:r>
        <w:rPr>
          <w:rFonts w:hint="eastAsia" w:eastAsia="方正小标宋简体" w:cs="Times New Roman"/>
          <w:kern w:val="2"/>
          <w:sz w:val="44"/>
          <w:szCs w:val="44"/>
          <w:lang w:val="en-US" w:eastAsia="zh-CN"/>
        </w:rPr>
        <w:t>2025</w:t>
      </w: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  <w:t>年度工作报告</w:t>
      </w:r>
    </w:p>
    <w:p w14:paraId="50573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</w:p>
    <w:p w14:paraId="0A76C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一、概述</w:t>
      </w:r>
    </w:p>
    <w:p w14:paraId="647AA1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南阳市卧龙区合作渠灌区位于南阳市卧龙区南部陆营镇马湾村西侧，渠首位于卧龙区青华镇赵庄村东边潦河右岸，属长江流域的汉水支流唐白河水系，白河干流及支流潦河由北向南纵横全境。灌区以潦河为水源，建溢流坝一座。干渠总长6.7km，设计灌溉面积2.35万亩，设计年取水总量712万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vertAlign w:val="super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vertAlign w:val="baseli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农业年取水许可量712万m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vertAlign w:val="super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。效益陆营、青华两个乡的8个行政村，自渠首向南分别途径马集村、杨庄营、小华庄、潘庄等。主要作物以小麦、玉米为主。灌区现状水平年2024年的总需水量为386.4万m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vertAlign w:val="super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，设计水平年2025年的需水总量为712万m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vertAlign w:val="super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。P=75%保证率下，现状水平年2024年和设计水平年2025年可供水量均大于需水量，能够满足灌区灌溉用水需求。灌区范围节水灌溉面积1.8万亩、高效节水灌溉面0.5万亩。</w:t>
      </w:r>
    </w:p>
    <w:p w14:paraId="13F50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二、灌区水资源利用及骨干工程现状</w:t>
      </w:r>
    </w:p>
    <w:p w14:paraId="1CCCC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合作渠灌区自1976年开灌以来，运行良好，为当地群众提供了极大便利，让效益村群众得到了实惠，保障了该区域内农田得到有效灌溉，为粮食丰产丰收起到了举足轻重的作用。灌区干渠总长6.72km，支渠总长7.29km。其中一支渠、二支渠位于干渠桩号2+885，左岸为二支渠，设计引水流量为0.98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vertAlign w:val="super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/s、右岸为一支渠，设计引水流量1.05m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vertAlign w:val="super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/s；三支渠位于干渠桩号4+385左岸，设计引水流量1.11m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vertAlign w:val="super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/s；四支渠位于干渠桩号5+043右岸，设计引水流量0.76m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vertAlign w:val="super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/s；五支渠位于干渠桩号5+230左岸，设计引水流量0.43m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vertAlign w:val="super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/s；六支渠、七支渠位于干渠桩号5+950，设计引水流量分别为0.61m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vertAlign w:val="super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/s、0.44m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vertAlign w:val="super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/s；八支渠位于干渠桩号6+650左岸，设计引水流量0.38m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vertAlign w:val="super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/s；九支渠位于干渠桩号6+700右岸，设计引水流量0.32m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vertAlign w:val="super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/s。十支渠、十一支渠位于九支渠右岸，设计引水流量分别为0.32m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vertAlign w:val="super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/s、0.22m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vertAlign w:val="super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/s。渠道防渗14.01km，防渗率100%。</w:t>
      </w:r>
    </w:p>
    <w:p w14:paraId="6E9DA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三、工程管理情况</w:t>
      </w:r>
    </w:p>
    <w:p w14:paraId="72EAA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（一）灌区管理体制与运行机制</w:t>
      </w:r>
    </w:p>
    <w:p w14:paraId="10F0D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合作渠灌区管理单位为南阳市卧龙区水库运行保障中心。根据宛龙编[2022]120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号文件规定的管理机构定员编制计算，南阳市卧龙区水库运行保障中心核定事业编制111名，其中：主任1名、副主任3名，中层股级领导职数9名（副股级），经费实行财政全额预算管理。合作渠灌区定员4人，核定事业编制4名，专管人员数量3人。</w:t>
      </w:r>
    </w:p>
    <w:p w14:paraId="2DED9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卧龙区合作渠灌区由卧龙区水库运行保障中心管理，为准公益性事业单位。灌区取水建筑物（渠首）及干渠及附属设施采取专管，由合作渠管理所进行管理，干渠以下由受益区群众管理，即群管。灌区在工程管理上先后制订了渠系水闸操作规程、渠系建筑物维修养护制度、工程观测制度、灌区工程管理实施细则，规范了职工的工程管理行为，要求职工对单位签订管理责任合同，明确渠道管理长度，建筑物座数等任务。管理目标明确，制度健全。</w:t>
      </w:r>
    </w:p>
    <w:p w14:paraId="22C67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（二）“两费”落实及使用情况</w:t>
      </w:r>
    </w:p>
    <w:p w14:paraId="7073B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合作渠灌区管理单位已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合理编制并严格执行单位预算，依法组织收入，努力节约支出；加强经济核算，提高资金使用效益；严格管理、合理使用国有资产，防止流失；对单位经济活动进行控制和监督。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目前我单位人员经费基本到位，正积极向上级申请工程维护经费。</w:t>
      </w:r>
    </w:p>
    <w:p w14:paraId="45709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（三）灌区标准化评价和节水型灌区创建情况</w:t>
      </w:r>
    </w:p>
    <w:p w14:paraId="0007C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合作渠灌区已编制标准化管理工作方案，逐步开展标准化管理工作。</w:t>
      </w:r>
    </w:p>
    <w:p w14:paraId="572F8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组织管理。灌区管理方案细化到管理事项、管理程序和管理岗位，针对性和执行性强。管理体制顺畅，权责明晰，责任落实；管养机制健全，岗位设置合理，人员满足工程管理需要。人员结构合理，人员专业技能满足要求。</w:t>
      </w:r>
    </w:p>
    <w:p w14:paraId="229F8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安全管理。合作渠灌区已建立健全并落实安全生产责任制；定期开展安全隐患排查治理，排查治理记录规范；开展安全生产宣传和培训，安全设施及器具配备齐全并定期检验，安全警示标识、危险源辨识牌等设置规范；编制安全生产应急预案并完成报备，开展演练。防汛抗旱组织体系健全；防汛抗旱责任制和防汛抗旱抢险、重要险工险段事故处理应急预案落实并演练；按规定开展汛前、灌溉前检查；配备必要的抢险工具、器材设备，明确大宗防汛抗旱物资存放方式和调运线路，物资管理资料完备；预警、预报信息畅通。</w:t>
      </w:r>
    </w:p>
    <w:p w14:paraId="47639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.工程管理。合作渠灌区工程整体面貌较好、外观整洁，工程管理范围整洁有序；工程管理范围绿化程度较高，水土保持良好，水质和水生态环境良好。骨干工程无重大安全隐患，过流能力不低于设计值的90%，工程基础稳定，结构变形与破损不影响工程正常运行</w:t>
      </w:r>
    </w:p>
    <w:p w14:paraId="35A8F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4.农业节水与供水管理。合作渠灌区取水许可手续规范完善。推行总量控制与定额管理，按取水许可用途配水。编制并实施灌区水量调度方案及年度（取）供水计划。供水、用水等行为规范。按要求持续开展作物需水和灌溉制度试验，进行用水管理、工程管理等相关研究。推广应用先进灌溉技术</w:t>
      </w:r>
    </w:p>
    <w:p w14:paraId="398C6C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5.信息化管理。合作渠灌区已建成安全监测、视频监控等信息化平台，实现管理信息化。</w:t>
      </w:r>
    </w:p>
    <w:p w14:paraId="3AACF2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6.经济管理。合理编制并严格执行单位预算，依法组织收入，努力节约支出；加强经济核算，提高资金使用效益；严格管理、合理使用国有资产，防止流失；对单位经济活动进行控制和监督。</w:t>
      </w:r>
    </w:p>
    <w:p w14:paraId="688705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目前合作渠灌区正加快标准化管理创建工作，计划2025年通过上级标准化管理评价。</w:t>
      </w:r>
    </w:p>
    <w:p w14:paraId="0C5FA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四、用水管理及水价改革情况</w:t>
      </w:r>
    </w:p>
    <w:p w14:paraId="57456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（一）供用水管理</w:t>
      </w:r>
    </w:p>
    <w:p w14:paraId="6047BF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合作渠灌区以潦河为主要水源，且有彭李坑、打磨石岩水库作为补充水源，水量丰富。灌区内水资源量包括地表水、地下水、及水库下泄蓄水。经分析计算，75%的年份可利用的水量为5470万m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vertAlign w:val="superscript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。现状水平年（灌溉面积0.8万亩）总需水量为459万m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vertAlign w:val="superscript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，设计水平年（灌溉面积2.35万亩）需水总量为712万m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vertAlign w:val="superscript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。通过分析，灌区水资源供需可以达到平衡，灌区发展2.35万亩灌溉面积是有保障的，是可行的。</w:t>
      </w:r>
    </w:p>
    <w:p w14:paraId="57971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（二）农业水价综合改革</w:t>
      </w:r>
    </w:p>
    <w:p w14:paraId="349FC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2023年合作渠灌区开始实施续建配套与节水化改造项目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截止2024年12月，该项目已基本完工。完工验收后继续开展农业水价综合改革工作。2023年12月1日，卧龙区发改委以宛龙发改价管〔2023〕13号文件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对卧龙区农业水价进行了规定，其中灌区水价为0.16元/立方米。</w:t>
      </w:r>
    </w:p>
    <w:p w14:paraId="7E08EC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（三）</w:t>
      </w:r>
      <w:r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  <w:t>灌区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量测水设施设备等</w:t>
      </w:r>
      <w:r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  <w:t>信息化建设和应用情况</w:t>
      </w:r>
    </w:p>
    <w:p w14:paraId="47050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合作渠灌区已实现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干渠和支渠重要水闸自动控制、视频监控和斗门流量监测，管道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内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设置流量监测设施。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灌区现有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调度服务中心1处、配套自动化闸门启闭系统2套、有线监控2套，量测水设施30套。</w:t>
      </w:r>
    </w:p>
    <w:p w14:paraId="413159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五、投资改造情况</w:t>
      </w:r>
    </w:p>
    <w:p w14:paraId="6AD05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合作渠灌区2023年实施续建配套与节水改造工程，概算总投资2868.68万元，其中：工程部分投资2750.50万元，建设征地补偿投资50.88万元，环境保护工程投资26.63万元，水土保持工程投资40.67万元。截止2024年12月，该项目已基本完工，正在开展验收工作。</w:t>
      </w:r>
    </w:p>
    <w:p w14:paraId="5708D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六、</w:t>
      </w:r>
      <w:r>
        <w:rPr>
          <w:rFonts w:hint="eastAsia" w:ascii="黑体" w:hAnsi="黑体" w:eastAsia="黑体" w:cs="黑体"/>
          <w:bCs/>
          <w:sz w:val="32"/>
          <w:szCs w:val="32"/>
        </w:rPr>
        <w:t>主要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典型</w:t>
      </w:r>
      <w:r>
        <w:rPr>
          <w:rFonts w:hint="eastAsia" w:ascii="黑体" w:hAnsi="黑体" w:eastAsia="黑体" w:cs="黑体"/>
          <w:bCs/>
          <w:sz w:val="32"/>
          <w:szCs w:val="32"/>
        </w:rPr>
        <w:t>经验</w:t>
      </w:r>
    </w:p>
    <w:p w14:paraId="3AA12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color w:val="auto"/>
          <w:kern w:val="0"/>
          <w:sz w:val="32"/>
          <w:szCs w:val="32"/>
          <w:lang w:val="en-US" w:eastAsia="zh-CN"/>
        </w:rPr>
        <w:t>一是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加强组织管理，健全完善管理体制。深化管理体制改革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>将原来6个水库（灌区）管理单位合并为一个管理单位，人、材、物统一管理，大大优化了财务、人事管理能力，既缩减了管理人员，又提高了灌区管理能力。</w:t>
      </w:r>
      <w:r>
        <w:rPr>
          <w:rFonts w:hint="eastAsia" w:ascii="仿宋_GB2312" w:eastAsia="仿宋_GB2312"/>
          <w:b/>
          <w:bCs/>
          <w:color w:val="auto"/>
          <w:kern w:val="0"/>
          <w:sz w:val="32"/>
          <w:szCs w:val="32"/>
          <w:lang w:val="en-US" w:eastAsia="zh-CN"/>
        </w:rPr>
        <w:t>二是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>加强安全管理，筑牢安全生产防线。严格落实“三管三必须”要求，不断完善水利安全生产风险查找、研判、预警、防范、处置、责任“六项机制”，健全安全生产管理体系。常态化对高填方、大断面、水闸、渡槽等重点部位开展日常巡查检查和专项排查整治，做到整改责任、措施、资金、时限、预案“五落实”，及时消除安全隐患。积极开展防汛抢险、抗旱调度等各类应急演练，不断提高应急处突和自救能力。</w:t>
      </w:r>
      <w:r>
        <w:rPr>
          <w:rFonts w:hint="eastAsia" w:ascii="仿宋_GB2312" w:eastAsia="仿宋_GB2312"/>
          <w:b/>
          <w:bCs/>
          <w:color w:val="auto"/>
          <w:kern w:val="0"/>
          <w:sz w:val="32"/>
          <w:szCs w:val="32"/>
          <w:lang w:val="en-US" w:eastAsia="zh-CN"/>
        </w:rPr>
        <w:t>三是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>加强经济管理，促进灌区良性发展。科学核定供水成本，国有资产管理规范，严格审批并执行批复水价，水费实现了应收尽收、专账核算，运行经费缺口资金由自治区财政全额保障，水价形成机制基本建立。</w:t>
      </w:r>
    </w:p>
    <w:p w14:paraId="0B84F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七、</w:t>
      </w:r>
      <w:r>
        <w:rPr>
          <w:rFonts w:hint="eastAsia" w:ascii="黑体" w:hAnsi="黑体" w:eastAsia="黑体" w:cs="黑体"/>
          <w:kern w:val="0"/>
          <w:sz w:val="32"/>
          <w:szCs w:val="32"/>
        </w:rPr>
        <w:t>存在问题及建议</w:t>
      </w:r>
    </w:p>
    <w:p w14:paraId="00E3B4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（1）问题</w:t>
      </w:r>
    </w:p>
    <w:p w14:paraId="21678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</w:rPr>
        <w:t>1、虽然区级农民用水协会成立了，但没有实质性运行；</w:t>
      </w:r>
    </w:p>
    <w:p w14:paraId="2BF850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、土地没有流转，农作物品种不一，入户水量无法测算、水费制定无依据、水费没有收缴等。</w:t>
      </w:r>
    </w:p>
    <w:p w14:paraId="42242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（2）建议</w:t>
      </w:r>
    </w:p>
    <w:p w14:paraId="68971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建议进一步加大灌区节水改造项目投资力度，对肩负着保障国家粮食安全的大型灌区，特别是对粮食主产区的大型灌区应纳入首批现代化灌区改造试点，实行集中投资，重点投入</w:t>
      </w:r>
      <w:r>
        <w:rPr>
          <w:rFonts w:hint="eastAsia" w:ascii="仿宋_GB2312" w:eastAsia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。</w:t>
      </w:r>
    </w:p>
    <w:p w14:paraId="52EA3B2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建议加快农业水价综合改革。切实按照国家、省关于推进农业水价综合改革的要求，落实地方政府主体责任，健全农业水价形成机制，建立农业用水精准补贴和节水奖励机制。</w:t>
      </w:r>
    </w:p>
    <w:p w14:paraId="274245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仿宋_GB2312" w:eastAsia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3、</w:t>
      </w:r>
      <w:r>
        <w:rPr>
          <w:rFonts w:hint="default" w:ascii="仿宋_GB2312" w:eastAsia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加大群众参与度，提升水利农田水利灌溉管理水平</w:t>
      </w:r>
      <w:r>
        <w:rPr>
          <w:rFonts w:hint="eastAsia" w:ascii="仿宋_GB2312" w:eastAsia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。</w:t>
      </w:r>
    </w:p>
    <w:p w14:paraId="6DA20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八、</w:t>
      </w:r>
      <w:r>
        <w:rPr>
          <w:rFonts w:hint="eastAsia" w:ascii="黑体" w:hAnsi="黑体" w:eastAsia="黑体" w:cs="黑体"/>
          <w:bCs/>
          <w:sz w:val="32"/>
          <w:szCs w:val="32"/>
        </w:rPr>
        <w:t>审计等发现问题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及</w:t>
      </w:r>
      <w:r>
        <w:rPr>
          <w:rFonts w:hint="eastAsia" w:ascii="黑体" w:hAnsi="黑体" w:eastAsia="黑体" w:cs="黑体"/>
          <w:bCs/>
          <w:sz w:val="32"/>
          <w:szCs w:val="32"/>
        </w:rPr>
        <w:t>整改</w:t>
      </w:r>
    </w:p>
    <w:p w14:paraId="07BB2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仿宋_GB2312" w:eastAsia="仿宋_GB2312"/>
          <w:color w:val="0000FF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>无。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C69C8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9F6330"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9F6330">
                    <w:pPr>
                      <w:pStyle w:val="3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lZDE1M2Y1YzQ2ZWMyOTU1MWU4NWUwMGMwNTllY2MifQ=="/>
  </w:docVars>
  <w:rsids>
    <w:rsidRoot w:val="00000000"/>
    <w:rsid w:val="0081674D"/>
    <w:rsid w:val="01D83731"/>
    <w:rsid w:val="02480329"/>
    <w:rsid w:val="02F170B5"/>
    <w:rsid w:val="02FB2646"/>
    <w:rsid w:val="036D4B44"/>
    <w:rsid w:val="03D40ED9"/>
    <w:rsid w:val="05AB33F0"/>
    <w:rsid w:val="065B3392"/>
    <w:rsid w:val="078B414B"/>
    <w:rsid w:val="0B5E0979"/>
    <w:rsid w:val="0BA852CC"/>
    <w:rsid w:val="0BC83447"/>
    <w:rsid w:val="0DF8741E"/>
    <w:rsid w:val="0EA620BB"/>
    <w:rsid w:val="0EF73BDE"/>
    <w:rsid w:val="0F046CBD"/>
    <w:rsid w:val="0F123D9F"/>
    <w:rsid w:val="0F296723"/>
    <w:rsid w:val="106D43EE"/>
    <w:rsid w:val="12AB6515"/>
    <w:rsid w:val="14F15D5B"/>
    <w:rsid w:val="14FC72F0"/>
    <w:rsid w:val="15FF3FEB"/>
    <w:rsid w:val="1B0B0BF4"/>
    <w:rsid w:val="1DEE698D"/>
    <w:rsid w:val="1E3F016E"/>
    <w:rsid w:val="1E624F56"/>
    <w:rsid w:val="1EDF4D71"/>
    <w:rsid w:val="20785FB9"/>
    <w:rsid w:val="20977E55"/>
    <w:rsid w:val="210E5779"/>
    <w:rsid w:val="2112491B"/>
    <w:rsid w:val="222C235B"/>
    <w:rsid w:val="232272BA"/>
    <w:rsid w:val="25873D4C"/>
    <w:rsid w:val="264D0934"/>
    <w:rsid w:val="26EA00EF"/>
    <w:rsid w:val="295B52D4"/>
    <w:rsid w:val="2A8B227D"/>
    <w:rsid w:val="2AAF138F"/>
    <w:rsid w:val="2AB949A8"/>
    <w:rsid w:val="2CC60EDF"/>
    <w:rsid w:val="2D982197"/>
    <w:rsid w:val="2DE721D2"/>
    <w:rsid w:val="310A5C18"/>
    <w:rsid w:val="31476416"/>
    <w:rsid w:val="32A40461"/>
    <w:rsid w:val="32CF5773"/>
    <w:rsid w:val="32E412C2"/>
    <w:rsid w:val="33DA09AC"/>
    <w:rsid w:val="34210F92"/>
    <w:rsid w:val="346B4ED8"/>
    <w:rsid w:val="36624145"/>
    <w:rsid w:val="3A642EC8"/>
    <w:rsid w:val="3B5A6010"/>
    <w:rsid w:val="3CA1484D"/>
    <w:rsid w:val="3CEA2FA1"/>
    <w:rsid w:val="3D94095C"/>
    <w:rsid w:val="3E1675C3"/>
    <w:rsid w:val="3EC81413"/>
    <w:rsid w:val="407C5E04"/>
    <w:rsid w:val="412D5350"/>
    <w:rsid w:val="415400E6"/>
    <w:rsid w:val="43065C37"/>
    <w:rsid w:val="43244531"/>
    <w:rsid w:val="436D2A63"/>
    <w:rsid w:val="43EA492C"/>
    <w:rsid w:val="44CE7028"/>
    <w:rsid w:val="45E01703"/>
    <w:rsid w:val="466979D6"/>
    <w:rsid w:val="48891E46"/>
    <w:rsid w:val="49054B7B"/>
    <w:rsid w:val="49077940"/>
    <w:rsid w:val="491F29B0"/>
    <w:rsid w:val="494A7465"/>
    <w:rsid w:val="4A7633CF"/>
    <w:rsid w:val="4B530AE6"/>
    <w:rsid w:val="4C561BFF"/>
    <w:rsid w:val="4D9C7830"/>
    <w:rsid w:val="4E6E7962"/>
    <w:rsid w:val="4EFA0F67"/>
    <w:rsid w:val="4F656D94"/>
    <w:rsid w:val="50504E07"/>
    <w:rsid w:val="505C0BC3"/>
    <w:rsid w:val="50A24666"/>
    <w:rsid w:val="50A53155"/>
    <w:rsid w:val="520C2FF1"/>
    <w:rsid w:val="523D2690"/>
    <w:rsid w:val="544B4206"/>
    <w:rsid w:val="554353F9"/>
    <w:rsid w:val="555B1F0D"/>
    <w:rsid w:val="55A41C2D"/>
    <w:rsid w:val="55DF2C65"/>
    <w:rsid w:val="56740CDC"/>
    <w:rsid w:val="574B3B4F"/>
    <w:rsid w:val="580033E8"/>
    <w:rsid w:val="589D7ADE"/>
    <w:rsid w:val="58F53219"/>
    <w:rsid w:val="5B213293"/>
    <w:rsid w:val="5B784EF3"/>
    <w:rsid w:val="5BFD2097"/>
    <w:rsid w:val="5D75587B"/>
    <w:rsid w:val="5D810AA5"/>
    <w:rsid w:val="5F904A0A"/>
    <w:rsid w:val="61631BF7"/>
    <w:rsid w:val="621A39E0"/>
    <w:rsid w:val="64760C38"/>
    <w:rsid w:val="651A6FFA"/>
    <w:rsid w:val="65A33192"/>
    <w:rsid w:val="660B27AC"/>
    <w:rsid w:val="665B05A3"/>
    <w:rsid w:val="68432D10"/>
    <w:rsid w:val="68B12F50"/>
    <w:rsid w:val="68EB01B3"/>
    <w:rsid w:val="6A9736B6"/>
    <w:rsid w:val="6B317667"/>
    <w:rsid w:val="6BB67B6C"/>
    <w:rsid w:val="6BBA26E8"/>
    <w:rsid w:val="6BE40765"/>
    <w:rsid w:val="6C997E91"/>
    <w:rsid w:val="6CCC7928"/>
    <w:rsid w:val="6F2319BD"/>
    <w:rsid w:val="6F885CC3"/>
    <w:rsid w:val="71DF186F"/>
    <w:rsid w:val="72676064"/>
    <w:rsid w:val="73024AE7"/>
    <w:rsid w:val="747A065C"/>
    <w:rsid w:val="74CE23CA"/>
    <w:rsid w:val="775D17E4"/>
    <w:rsid w:val="77D53072"/>
    <w:rsid w:val="78626D65"/>
    <w:rsid w:val="790E4FB8"/>
    <w:rsid w:val="79B37DE1"/>
    <w:rsid w:val="7C4F5D6F"/>
    <w:rsid w:val="7F0F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after="0" w:line="240" w:lineRule="auto"/>
    </w:pPr>
    <w:rPr>
      <w:rFonts w:ascii="Times New Roman" w:hAnsi="Times New Roman" w:eastAsia="仿宋" w:cstheme="minorBidi"/>
      <w:sz w:val="28"/>
      <w:szCs w:val="22"/>
      <w:lang w:val="en-US" w:eastAsia="en-US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3139</Words>
  <Characters>3392</Characters>
  <Lines>0</Lines>
  <Paragraphs>0</Paragraphs>
  <TotalTime>1</TotalTime>
  <ScaleCrop>false</ScaleCrop>
  <LinksUpToDate>false</LinksUpToDate>
  <CharactersWithSpaces>3411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2020-10-09T00:46:00Z</dcterms:created>
  <dc:creator>LENOVO</dc:creator>
  <cp:lastModifiedBy>freedom</cp:lastModifiedBy>
  <cp:lastPrinted>2024-04-29T00:31:00Z</cp:lastPrinted>
  <dcterms:modified xsi:type="dcterms:W3CDTF">2025-12-19T01:49:19Z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2F92A2D286284EBD877AC4426B584761_13</vt:lpwstr>
  </property>
  <property fmtid="{D5CDD505-2E9C-101B-9397-08002B2CF9AE}" pid="4" name="KSOTemplateDocerSaveRecord">
    <vt:lpwstr>eyJoZGlkIjoiYTFhYjg3MGM3ZWE3YTA1NzRiNzY3MWFiMTY5M2QwMDMiLCJ1c2VySWQiOiI0ODUzMTgxMTEifQ==</vt:lpwstr>
  </property>
</Properties>
</file>