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91A4">
      <w:pPr>
        <w:spacing w:line="600" w:lineRule="exact"/>
        <w:jc w:val="center"/>
        <w:rPr>
          <w:rFonts w:ascii="黑体" w:eastAsia="黑体"/>
          <w:spacing w:val="-8"/>
        </w:rPr>
      </w:pPr>
    </w:p>
    <w:p w14:paraId="54BE5C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卧龙区武侯街道办事处</w:t>
      </w:r>
    </w:p>
    <w:p w14:paraId="3F6B9C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关于做好城镇垃圾处理费征收工作的通知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</w:p>
    <w:p w14:paraId="26AC92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</w:pPr>
    </w:p>
    <w:p w14:paraId="07DAB1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社区、街道各部门、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区直驻街道各站所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：</w:t>
      </w:r>
    </w:p>
    <w:p w14:paraId="3D2A5D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8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为切实做好我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城镇垃圾处理费征收工作，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确保圆满完成征收任务，根据上级有关政策规定，结合我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现将征收管理中有关事宜通知如下：</w:t>
      </w:r>
    </w:p>
    <w:p w14:paraId="7B337B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一、征收范围、标准和办法</w:t>
      </w:r>
    </w:p>
    <w:p w14:paraId="3B0EBC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(一)征收范围。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城镇垃圾处理费属行政事业性收费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辖区内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所有产生生活垃圾的党政机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关、企事业单位、社会团体、个体经营者、城市居民、城市暂住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人口等均应按照南阳市人民政府审核批准、价格主管部门确定的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生活垃圾处理费收费标准和有关规定足额缴纳城镇垃圾处理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费。</w:t>
      </w:r>
    </w:p>
    <w:p w14:paraId="379E35A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2"/>
          <w:sz w:val="32"/>
          <w:szCs w:val="32"/>
        </w:rPr>
        <w:t>(二)征收标准。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按照南阳市物价局《关于南阳市城镇垃圾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处理费征收标准的通知》(宛价房函〔2005〕38号)及南阳市物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价局《关于调整南阳市城区部分生活垃圾处理费征收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标准的通知》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(宛价房函〔2009〕10号)文件执行。</w:t>
      </w:r>
    </w:p>
    <w:p w14:paraId="74A62B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(三)征收办法。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区税务局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与街道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签订委托代征协议书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各社区在街道统一领导下，具体开展征缴工作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 w14:paraId="38AAAC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44" w:firstLineChars="200"/>
        <w:jc w:val="left"/>
        <w:textAlignment w:val="baseline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6"/>
          <w:sz w:val="32"/>
          <w:szCs w:val="32"/>
        </w:rPr>
        <w:t>(四)征缴流程。</w:t>
      </w:r>
    </w:p>
    <w:p w14:paraId="6370C07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9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1.费款征收。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城镇垃圾处理费自然人缴费人和个体工商户缴费人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通过手机登录掌上缴费渠道实时缴费。掌上缴费渠道包括“河南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税务”</w:t>
      </w:r>
      <w:r>
        <w:rPr>
          <w:rFonts w:hint="eastAsia"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(支付宝“河南税务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小程序)和“豫事办”</w:t>
      </w:r>
      <w:r>
        <w:rPr>
          <w:rFonts w:hint="eastAsia" w:ascii="仿宋_GB2312" w:hAnsi="仿宋_GB2312" w:eastAsia="仿宋_GB2312" w:cs="仿宋_GB2312"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(支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付宝“豫事办”小程序)。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各社区要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织人员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宣传推广使用掌上缴费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渠道,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也可以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由经办人员通过掌上缴费渠道收取费款进行代收代缴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辖区内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的其他缴费人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由街道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开具核定缴费通知书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缴费人通过电子税务局或者到大厅办理缴费事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宜。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各社区要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组织人员做好核定缴费通知书送达及宣传工作。</w:t>
      </w:r>
    </w:p>
    <w:p w14:paraId="65F4B35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7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2.征缴入库和信息传递。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税务部门要做好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费款的汇总上解入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库工作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及时将缴费单位和人员明细传递给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以便于开展工作。</w:t>
      </w:r>
    </w:p>
    <w:p w14:paraId="1282E4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left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二、保障措施</w:t>
      </w:r>
    </w:p>
    <w:p w14:paraId="305DF98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44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6"/>
          <w:sz w:val="32"/>
          <w:szCs w:val="32"/>
        </w:rPr>
        <w:t>(一)加强领导，狠抓落实。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各社区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要充分认识城镇垃圾处理费征收工作的重要性，把城镇垃圾处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理费征收作为一项重点工作，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支部书记要亲自抓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，把此项工作抓实抓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好。要加大宣传力度，营造浓厚的征收氛围，努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力取得社会各界的理解和支持。</w:t>
      </w:r>
    </w:p>
    <w:p w14:paraId="3CEB5C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(二)严肃纪律，规范征收。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城镇垃圾处理费属政府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非税收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入，要严格按规定期限和程序，使用《非税收入通用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申报表》向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税务部门申报和缴纳城镇垃圾处理费。要对专职收费人员进行培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训，提高收费人员素质，严格执行政策标准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和工作纪律，在征收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过程中，要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政策解释到位，做到文明征收，依法征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收，应收尽收。</w:t>
      </w:r>
    </w:p>
    <w:p w14:paraId="1A8371E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(三)强化督查，严格考评。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将成立工作小组，对各社区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收费情况进行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指导、协调、督查、考评，不定期对征收情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况进行督查通报，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底进行考核，对征收工作成绩突出的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予以表彰奖励。</w:t>
      </w:r>
    </w:p>
    <w:p w14:paraId="039157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jc w:val="left"/>
        <w:textAlignment w:val="baseline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23"/>
          <w:sz w:val="32"/>
          <w:szCs w:val="32"/>
        </w:rPr>
        <w:t>(四)经费保障。</w:t>
      </w:r>
    </w:p>
    <w:p w14:paraId="4EF736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各社区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下达年度征收指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导性计划，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其中完成指导性任务比例大于60%的，给予相应的补助。补助分为两部分：60%（含60）以下的部分，按街道留存部分的50%补助给社区，超过60%的部分，全部补助给社区。</w:t>
      </w:r>
    </w:p>
    <w:p w14:paraId="1869FC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补助部分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,各社区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拿出一定比例用于社区代征人员的代征劳务费开支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但最高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不能超过补助部分的30%。</w:t>
      </w:r>
    </w:p>
    <w:p w14:paraId="0CB5D1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</w:p>
    <w:p w14:paraId="5D0DD53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附件：20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武侯街道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垃圾处理费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征收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指导性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计划</w:t>
      </w:r>
    </w:p>
    <w:p w14:paraId="4161939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864" w:firstLineChars="200"/>
        <w:textAlignment w:val="baseline"/>
        <w:rPr>
          <w:rFonts w:hint="eastAsia" w:ascii="仿宋_GB2312" w:hAnsi="仿宋_GB2312" w:eastAsia="仿宋_GB2312" w:cs="仿宋_GB2312"/>
          <w:spacing w:val="11"/>
          <w:sz w:val="41"/>
          <w:szCs w:val="41"/>
        </w:rPr>
      </w:pPr>
    </w:p>
    <w:p w14:paraId="5935D81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864" w:firstLineChars="200"/>
        <w:textAlignment w:val="baseline"/>
        <w:rPr>
          <w:rFonts w:hint="eastAsia" w:ascii="仿宋_GB2312" w:hAnsi="仿宋_GB2312" w:eastAsia="仿宋_GB2312" w:cs="仿宋_GB2312"/>
          <w:spacing w:val="11"/>
          <w:sz w:val="41"/>
          <w:szCs w:val="41"/>
        </w:rPr>
      </w:pPr>
    </w:p>
    <w:p w14:paraId="286F78D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784" w:firstLineChars="1300"/>
        <w:jc w:val="left"/>
        <w:textAlignment w:val="baseline"/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卧龙区武侯街道办事处</w:t>
      </w:r>
    </w:p>
    <w:p w14:paraId="1CA198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152" w:firstLineChars="1400"/>
        <w:jc w:val="left"/>
        <w:textAlignment w:val="baseline"/>
        <w:rPr>
          <w:rFonts w:hint="default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2025年9月2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701" w:right="1531" w:bottom="1417" w:left="1531" w:header="992" w:footer="99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BC4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60C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60C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D53811"/>
    <w:rsid w:val="04180F6C"/>
    <w:rsid w:val="0D0618D1"/>
    <w:rsid w:val="13B80076"/>
    <w:rsid w:val="15891CCA"/>
    <w:rsid w:val="1AB666B3"/>
    <w:rsid w:val="1C507300"/>
    <w:rsid w:val="1EF11216"/>
    <w:rsid w:val="22877D9B"/>
    <w:rsid w:val="22AB1BF2"/>
    <w:rsid w:val="2B5B780D"/>
    <w:rsid w:val="2D935391"/>
    <w:rsid w:val="34847DD4"/>
    <w:rsid w:val="36BF3ABF"/>
    <w:rsid w:val="3D3462AF"/>
    <w:rsid w:val="3F567ED2"/>
    <w:rsid w:val="3FD3095E"/>
    <w:rsid w:val="41DA12FB"/>
    <w:rsid w:val="41FD751D"/>
    <w:rsid w:val="44DC3315"/>
    <w:rsid w:val="467A58FB"/>
    <w:rsid w:val="4DD454D1"/>
    <w:rsid w:val="4F46377F"/>
    <w:rsid w:val="525A3F94"/>
    <w:rsid w:val="56431446"/>
    <w:rsid w:val="57CF5333"/>
    <w:rsid w:val="589A2F65"/>
    <w:rsid w:val="59795563"/>
    <w:rsid w:val="5B622E70"/>
    <w:rsid w:val="5E827B7B"/>
    <w:rsid w:val="5F514B66"/>
    <w:rsid w:val="638B7F88"/>
    <w:rsid w:val="63A257B4"/>
    <w:rsid w:val="67FD341E"/>
    <w:rsid w:val="68AE2BDB"/>
    <w:rsid w:val="69B274CE"/>
    <w:rsid w:val="6E245FBA"/>
    <w:rsid w:val="72D1172F"/>
    <w:rsid w:val="7306762B"/>
    <w:rsid w:val="779D132A"/>
    <w:rsid w:val="7A2A425D"/>
    <w:rsid w:val="7AF366E7"/>
    <w:rsid w:val="7E525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1210</Words>
  <Characters>1246</Characters>
  <TotalTime>0</TotalTime>
  <ScaleCrop>false</ScaleCrop>
  <LinksUpToDate>false</LinksUpToDate>
  <CharactersWithSpaces>1246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2025-03-27T08:51:00Z</dcterms:created>
  <dc:creator>Administrator</dc:creator>
  <cp:lastModifiedBy>陈珍萍</cp:lastModifiedBy>
  <cp:lastPrinted>2025-07-07T00:14:00Z</cp:lastPrinted>
  <dcterms:modified xsi:type="dcterms:W3CDTF">2025-12-05T02:18:22Z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2025-03-27T08:51:43Z</vt:filetime>
  </property>
  <property fmtid="{D5CDD505-2E9C-101B-9397-08002B2CF9AE}" pid="4" name="UsrData">
    <vt:lpwstr>67e4a11bbd3901001fa7e6a1wl</vt:lpwstr>
  </property>
  <property fmtid="{D5CDD505-2E9C-101B-9397-08002B2CF9AE}" pid="5" name="KSOTemplateDocerSaveRecord">
    <vt:lpwstr>eyJoZGlkIjoiNDEyNDM4ZTNhNzdiYjExMzk3MDQ5NzIyMmVlZDE3MDYiLCJ1c2VySWQiOiI0NDgzMjExNDMifQ==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D84606B32A084E9B9D5FBDCC4306B6A8_13</vt:lpwstr>
  </property>
</Properties>
</file>