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4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7" w:hRule="atLeast"/>
        </w:trPr>
        <w:tc>
          <w:tcPr>
            <w:tcW w:w="964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spacing w:line="360" w:lineRule="exact"/>
              <w:ind w:firstLine="6440" w:firstLineChars="2300"/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</w:rPr>
              <w:t>宛龙环审〔202</w:t>
            </w:r>
            <w:r>
              <w:rPr>
                <w:rFonts w:hint="eastAsia" w:ascii="楷体_GB2312" w:eastAsia="楷体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</w:rPr>
              <w:t>〕</w:t>
            </w:r>
            <w:r>
              <w:rPr>
                <w:rFonts w:hint="eastAsia" w:ascii="楷体_GB2312" w:eastAsia="楷体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</w:rPr>
              <w:t>号</w:t>
            </w:r>
          </w:p>
          <w:p>
            <w:pPr>
              <w:rPr>
                <w:rFonts w:hint="eastAsia"/>
              </w:rPr>
            </w:pPr>
          </w:p>
          <w:p>
            <w:pPr>
              <w:pStyle w:val="7"/>
              <w:spacing w:line="360" w:lineRule="exact"/>
              <w:jc w:val="center"/>
              <w:rPr>
                <w:rFonts w:hint="eastAsia" w:ascii="宋体" w:hAnsi="宋体" w:cs="Times New Roman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32"/>
                <w:szCs w:val="32"/>
              </w:rPr>
              <w:t>关于</w:t>
            </w:r>
            <w:r>
              <w:rPr>
                <w:rFonts w:hint="eastAsia" w:ascii="宋体" w:hAnsi="宋体" w:cs="Times New Roman"/>
                <w:b/>
                <w:color w:val="000000"/>
                <w:sz w:val="32"/>
                <w:szCs w:val="32"/>
                <w:lang w:eastAsia="zh-CN"/>
              </w:rPr>
              <w:t>南阳市卧龙区公路事业发展中心省道</w:t>
            </w:r>
            <w:r>
              <w:rPr>
                <w:rFonts w:hint="eastAsia" w:ascii="宋体" w:hAnsi="宋体" w:cs="Times New Roman"/>
                <w:b/>
                <w:color w:val="000000"/>
                <w:sz w:val="32"/>
                <w:szCs w:val="32"/>
                <w:lang w:val="en-US" w:eastAsia="zh-CN"/>
              </w:rPr>
              <w:t>237卧龙区潦河坡镇至</w:t>
            </w:r>
          </w:p>
          <w:p>
            <w:pPr>
              <w:pStyle w:val="7"/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Times New Roman"/>
                <w:b/>
                <w:color w:val="000000"/>
                <w:sz w:val="32"/>
                <w:szCs w:val="32"/>
                <w:lang w:val="en-US" w:eastAsia="zh-CN"/>
              </w:rPr>
              <w:t>王村段改建工程</w:t>
            </w:r>
            <w:r>
              <w:rPr>
                <w:rFonts w:hint="eastAsia" w:ascii="宋体" w:hAnsi="宋体" w:cs="Times New Roman"/>
                <w:b/>
                <w:color w:val="000000"/>
                <w:sz w:val="32"/>
                <w:szCs w:val="32"/>
                <w:lang w:eastAsia="zh-CN"/>
              </w:rPr>
              <w:t>建设项目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32"/>
                <w:szCs w:val="32"/>
                <w:lang w:eastAsia="zh-CN"/>
              </w:rPr>
              <w:t>环境影响报告</w:t>
            </w:r>
            <w:r>
              <w:rPr>
                <w:rFonts w:hint="eastAsia" w:ascii="宋体" w:hAnsi="宋体" w:cs="Times New Roman"/>
                <w:b/>
                <w:color w:val="000000"/>
                <w:sz w:val="32"/>
                <w:szCs w:val="32"/>
                <w:lang w:eastAsia="zh-CN"/>
              </w:rPr>
              <w:t>表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32"/>
                <w:szCs w:val="32"/>
              </w:rPr>
              <w:t>的批复意见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556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根据郑州正宁环保科技有限公司编制的《南阳市卧龙区公路事业发展中心省道237卧龙区潦河坡镇至王村段改建工程建设项目环境影响报告表》（以下简称《报告表》)，经研究，现对《报告表》提出如下批复意见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556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left="0" w:leftChars="0" w:right="0" w:rightChars="0" w:firstLine="556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一、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原则批准该项目《报告表》，建设单位可据此落实环保工程。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left="0" w:leftChars="0" w:right="0" w:rightChars="0" w:firstLine="556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二、你单位应全面落实《报告表》提出的各项环境保护措施，确保各项环境保护措施与主体工程同时设计、同时施工、同时投入使用，确保各项污染物达标排放。重点做好以下工作：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left="0" w:leftChars="0" w:right="0" w:rightChars="0" w:firstLine="556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1、严格落实生态保护措施。遵守“尽量少占地、少破坏植被”的原则，严格控制施工范围，施工完成后及时恢复被破坏的植被和生态环境，防止地表裸露。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left="0" w:leftChars="0" w:right="0" w:rightChars="0" w:firstLine="556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2、严格加强水环境保护。施工场地设置临时沉淀池，施工废水经隔油、沉淀处理后用于场地洒水降尘，不外排；生活污水经附近公厕配套化粪池处理后排入市政污水管网。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left="0" w:leftChars="0" w:right="0" w:rightChars="0" w:firstLine="556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3、严格落实大气污染防治措施。控制作业面积，对建材及建渣进行遮盖、围挡，避免在大风天气施工，定期对施工场地、道路进行洒水抑尘。严格按照《南阳市2025年蓝天保卫战实施方案》（宛环委办〔2025〕5号）等文件要求，做好防护措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left="0" w:leftChars="0" w:right="0" w:rightChars="0" w:firstLine="556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color w:val="0000FF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4、严格落实噪声污染防治措施。起点至k21+410段距道路边界35m±5m范围内执行4a类标准，35m±5m范围外执行2类标准；k21+410至终点段距道路边界20m±5m范围内执行4a类标准，20m±5m范围外执行3类标准。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left="0" w:leftChars="0" w:right="0" w:rightChars="0" w:firstLine="556" w:firstLineChars="0"/>
              <w:jc w:val="left"/>
              <w:textAlignment w:val="auto"/>
              <w:outlineLvl w:val="9"/>
              <w:rPr>
                <w:rFonts w:hint="default" w:ascii="楷体_GB2312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楷体_GB2312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严格落实固体废物污染防治措施</w:t>
            </w:r>
            <w:r>
              <w:rPr>
                <w:rFonts w:hint="eastAsia" w:ascii="楷体_GB2312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。</w:t>
            </w:r>
            <w:r>
              <w:rPr>
                <w:rFonts w:hint="default" w:ascii="楷体_GB2312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项目建筑垃圾运送至市政指定消纳场处理，废弃干化泥浆运至垃圾填埋场填埋处置，施工人员生活垃圾分类收集后由环卫部门定期清运处置。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三</w:t>
            </w:r>
            <w:r>
              <w:rPr>
                <w:rFonts w:hint="eastAsia" w:ascii="楷体_GB2312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、本项目环评文件审批后，项目的性质、规模、地点或者防止污染、防止生态破坏的措施发生重大变动的，应当重新报批项目的环境影响评价文件；项目审批五年后方开工建设的，应重新报批该项目的环境影响评价文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四、项目建设和运行过程中须依法依规执行环保“三同时”、排污许可、竣工环保验收等各项环境管理制度。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56" w:leftChars="0" w:right="0" w:rightChars="0" w:firstLine="3080" w:firstLineChars="1100"/>
              <w:jc w:val="left"/>
              <w:textAlignment w:val="auto"/>
              <w:outlineLvl w:val="9"/>
              <w:rPr>
                <w:rFonts w:hint="eastAsia" w:ascii="楷体_GB2312" w:hAnsi="Times New Roman" w:eastAsia="楷体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szCs w:val="28"/>
                <w:lang w:val="en-US" w:eastAsia="zh-CN"/>
              </w:rPr>
              <w:t>（公  章）</w:t>
            </w:r>
            <w:r>
              <w:rPr>
                <w:rFonts w:hint="eastAsia" w:ascii="楷体_GB2312" w:eastAsia="楷体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56" w:leftChars="0" w:right="0" w:rightChars="0" w:firstLine="3080" w:firstLineChars="1100"/>
              <w:jc w:val="left"/>
              <w:textAlignment w:val="auto"/>
              <w:outlineLvl w:val="9"/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56" w:leftChars="0" w:right="0" w:rightChars="0" w:firstLine="3080" w:firstLineChars="1100"/>
              <w:jc w:val="left"/>
              <w:textAlignment w:val="auto"/>
              <w:outlineLvl w:val="9"/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202</w:t>
            </w:r>
            <w:r>
              <w:rPr>
                <w:rFonts w:hint="eastAsia" w:ascii="楷体_GB2312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楷体_GB2312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月</w:t>
            </w:r>
            <w:bookmarkStart w:id="0" w:name="_GoBack"/>
            <w:r>
              <w:rPr>
                <w:rFonts w:hint="eastAsia" w:ascii="楷体_GB2312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  <w:bookmarkEnd w:id="0"/>
            <w:r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日</w:t>
            </w:r>
          </w:p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287" w:right="720" w:bottom="720" w:left="12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5302F"/>
    <w:rsid w:val="00C43AA3"/>
    <w:rsid w:val="01A27AE7"/>
    <w:rsid w:val="020A25C5"/>
    <w:rsid w:val="023B3877"/>
    <w:rsid w:val="02525BC3"/>
    <w:rsid w:val="02A71194"/>
    <w:rsid w:val="031E6B46"/>
    <w:rsid w:val="04010AAB"/>
    <w:rsid w:val="054D6435"/>
    <w:rsid w:val="070B64B1"/>
    <w:rsid w:val="080D3D5F"/>
    <w:rsid w:val="09895C84"/>
    <w:rsid w:val="0B0C17C6"/>
    <w:rsid w:val="0F15111F"/>
    <w:rsid w:val="1135302F"/>
    <w:rsid w:val="11601C38"/>
    <w:rsid w:val="13D20DBF"/>
    <w:rsid w:val="155511AA"/>
    <w:rsid w:val="18D10954"/>
    <w:rsid w:val="19530A09"/>
    <w:rsid w:val="1D173611"/>
    <w:rsid w:val="211F34E2"/>
    <w:rsid w:val="214503DB"/>
    <w:rsid w:val="222323E7"/>
    <w:rsid w:val="23C52684"/>
    <w:rsid w:val="24E9401B"/>
    <w:rsid w:val="29EE2076"/>
    <w:rsid w:val="2A3D5D39"/>
    <w:rsid w:val="2AA8442D"/>
    <w:rsid w:val="2BC8310F"/>
    <w:rsid w:val="2C640E09"/>
    <w:rsid w:val="3132147A"/>
    <w:rsid w:val="319365BA"/>
    <w:rsid w:val="31C756C5"/>
    <w:rsid w:val="3259581B"/>
    <w:rsid w:val="33E13F44"/>
    <w:rsid w:val="34B57B10"/>
    <w:rsid w:val="36E27362"/>
    <w:rsid w:val="3D17631C"/>
    <w:rsid w:val="3D9974C4"/>
    <w:rsid w:val="3E6278AD"/>
    <w:rsid w:val="3FC17147"/>
    <w:rsid w:val="41BF7B73"/>
    <w:rsid w:val="43544FA2"/>
    <w:rsid w:val="4CAD1F1D"/>
    <w:rsid w:val="4E3C13BF"/>
    <w:rsid w:val="4EAF205C"/>
    <w:rsid w:val="53974A6D"/>
    <w:rsid w:val="57CC10AA"/>
    <w:rsid w:val="5D026E4B"/>
    <w:rsid w:val="5D8C06C5"/>
    <w:rsid w:val="5E181B6A"/>
    <w:rsid w:val="5EB07CB7"/>
    <w:rsid w:val="5F7018CE"/>
    <w:rsid w:val="63184C31"/>
    <w:rsid w:val="632149C6"/>
    <w:rsid w:val="632C2156"/>
    <w:rsid w:val="65C56499"/>
    <w:rsid w:val="66AE3312"/>
    <w:rsid w:val="66FD57E1"/>
    <w:rsid w:val="6C25707F"/>
    <w:rsid w:val="6DCA7DEC"/>
    <w:rsid w:val="72D333F3"/>
    <w:rsid w:val="76A36EC4"/>
    <w:rsid w:val="776B1CED"/>
    <w:rsid w:val="79597850"/>
    <w:rsid w:val="7EE4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adjustRightInd w:val="0"/>
      <w:jc w:val="left"/>
    </w:pPr>
    <w:rPr>
      <w:rFonts w:ascii="宋体" w:hAnsi="Courier New"/>
      <w:sz w:val="24"/>
      <w:szCs w:val="20"/>
    </w:r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7">
    <w:name w:val="p0"/>
    <w:basedOn w:val="1"/>
    <w:qFormat/>
    <w:uiPriority w:val="0"/>
    <w:pPr>
      <w:widowControl/>
      <w:jc w:val="left"/>
    </w:pPr>
    <w:rPr>
      <w:kern w:val="0"/>
      <w:szCs w:val="21"/>
    </w:rPr>
  </w:style>
  <w:style w:type="paragraph" w:customStyle="1" w:styleId="8">
    <w:name w:val="p15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2023-11-13T07:37:00Z</dcterms:created>
  <dc:creator>未定义</dc:creator>
  <cp:lastModifiedBy>未定义</cp:lastModifiedBy>
  <cp:lastPrinted>2025-04-16T05:23:00Z</cp:lastPrinted>
  <dcterms:modified xsi:type="dcterms:W3CDTF">2025-10-13T01:03:50Z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B0D64E145F0C40A0A7C42B66C20D39EB</vt:lpwstr>
  </property>
</Properties>
</file>