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3FC89">
      <w:pPr>
        <w:pStyle w:val="9"/>
        <w:keepNext w:val="0"/>
        <w:keepLines w:val="0"/>
        <w:widowControl w:val="0"/>
        <w:shd w:val="clear" w:color="auto" w:fill="auto"/>
        <w:bidi w:val="0"/>
        <w:spacing w:before="0" w:after="0" w:line="586" w:lineRule="exact"/>
        <w:ind w:left="0" w:leftChars="0" w:right="0" w:firstLine="0" w:firstLineChars="0"/>
        <w:jc w:val="center"/>
        <w:rPr>
          <w:rFonts w:hint="eastAsia" w:ascii="方正小标宋_GBK" w:hAnsi="方正小标宋_GBK" w:eastAsia="方正小标宋_GBK" w:cs="方正小标宋_GBK"/>
          <w:b w:val="0"/>
          <w:bCs w:val="0"/>
          <w:color w:val="222222"/>
          <w:sz w:val="40"/>
          <w:szCs w:val="40"/>
          <w:lang w:val="en-US" w:eastAsia="zh-CN"/>
        </w:rPr>
      </w:pPr>
      <w:r>
        <w:rPr>
          <w:rFonts w:hint="eastAsia" w:ascii="方正小标宋_GBK" w:hAnsi="方正小标宋_GBK" w:eastAsia="方正小标宋_GBK" w:cs="方正小标宋_GBK"/>
          <w:b w:val="0"/>
          <w:bCs w:val="0"/>
          <w:color w:val="222222"/>
          <w:sz w:val="40"/>
          <w:szCs w:val="40"/>
        </w:rPr>
        <w:t>关于《</w:t>
      </w:r>
      <w:bookmarkStart w:id="0" w:name="bookmark6"/>
      <w:r>
        <w:rPr>
          <w:rFonts w:hint="eastAsia" w:ascii="方正小标宋简体" w:hAnsi="方正小标宋简体" w:eastAsia="方正小标宋简体" w:cs="方正小标宋简体"/>
          <w:bCs/>
          <w:color w:val="auto"/>
          <w:spacing w:val="0"/>
          <w:w w:val="100"/>
          <w:kern w:val="2"/>
          <w:position w:val="0"/>
          <w:sz w:val="40"/>
          <w:szCs w:val="40"/>
          <w:highlight w:val="none"/>
          <w:u w:val="none"/>
          <w:shd w:val="clear"/>
          <w:lang w:val="en-US" w:eastAsia="zh-CN" w:bidi="ar-SA"/>
        </w:rPr>
        <w:t>关于公布南阳市卧龙区光武街道办事处行政规范性文件清理结果的决定</w:t>
      </w:r>
      <w:bookmarkEnd w:id="0"/>
      <w:r>
        <w:rPr>
          <w:rFonts w:hint="eastAsia" w:ascii="方正小标宋_GBK" w:hAnsi="方正小标宋_GBK" w:eastAsia="方正小标宋_GBK" w:cs="方正小标宋_GBK"/>
          <w:b w:val="0"/>
          <w:bCs w:val="0"/>
          <w:color w:val="222222"/>
          <w:sz w:val="40"/>
          <w:szCs w:val="40"/>
        </w:rPr>
        <w:t>》</w:t>
      </w:r>
      <w:r>
        <w:rPr>
          <w:rFonts w:hint="eastAsia" w:ascii="方正小标宋_GBK" w:hAnsi="方正小标宋_GBK" w:eastAsia="方正小标宋_GBK" w:cs="方正小标宋_GBK"/>
          <w:b w:val="0"/>
          <w:bCs w:val="0"/>
          <w:color w:val="222222"/>
          <w:sz w:val="40"/>
          <w:szCs w:val="40"/>
          <w:lang w:val="en-US" w:eastAsia="zh-CN"/>
        </w:rPr>
        <w:t>（征求意见稿）</w:t>
      </w:r>
    </w:p>
    <w:p w14:paraId="11DE9E42">
      <w:pPr>
        <w:pStyle w:val="9"/>
        <w:keepNext w:val="0"/>
        <w:keepLines w:val="0"/>
        <w:widowControl w:val="0"/>
        <w:shd w:val="clear" w:color="auto" w:fill="auto"/>
        <w:bidi w:val="0"/>
        <w:spacing w:before="0" w:after="0" w:line="586" w:lineRule="exact"/>
        <w:ind w:left="0" w:leftChars="0" w:right="0" w:firstLine="0" w:firstLineChars="0"/>
        <w:jc w:val="center"/>
        <w:rPr>
          <w:rFonts w:hint="eastAsia" w:ascii="方正小标宋_GBK" w:hAnsi="方正小标宋_GBK" w:eastAsia="方正小标宋_GBK" w:cs="方正小标宋_GBK"/>
          <w:b w:val="0"/>
          <w:bCs w:val="0"/>
          <w:color w:val="222222"/>
          <w:sz w:val="40"/>
          <w:szCs w:val="40"/>
        </w:rPr>
      </w:pPr>
      <w:r>
        <w:rPr>
          <w:rFonts w:hint="eastAsia" w:ascii="方正小标宋_GBK" w:hAnsi="方正小标宋_GBK" w:eastAsia="方正小标宋_GBK" w:cs="方正小标宋_GBK"/>
          <w:b w:val="0"/>
          <w:bCs w:val="0"/>
          <w:color w:val="222222"/>
          <w:sz w:val="40"/>
          <w:szCs w:val="40"/>
        </w:rPr>
        <w:t>的起草说明</w:t>
      </w:r>
    </w:p>
    <w:p w14:paraId="710F229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222222"/>
          <w:sz w:val="32"/>
          <w:szCs w:val="32"/>
        </w:rPr>
      </w:pPr>
    </w:p>
    <w:p w14:paraId="135554F8">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86" w:lineRule="exact"/>
        <w:ind w:left="0" w:leftChars="0" w:right="0" w:firstLine="640" w:firstLineChars="200"/>
        <w:jc w:val="left"/>
        <w:textAlignment w:val="auto"/>
        <w:rPr>
          <w:rFonts w:hint="default" w:ascii="仿宋" w:hAnsi="仿宋" w:eastAsia="仿宋" w:cs="仿宋"/>
          <w:color w:val="auto"/>
          <w:kern w:val="30"/>
          <w:sz w:val="32"/>
          <w:szCs w:val="32"/>
          <w:highlight w:val="none"/>
          <w:lang w:val="en-US" w:eastAsia="zh-CN" w:bidi="ar-SA"/>
        </w:rPr>
      </w:pPr>
      <w:r>
        <w:rPr>
          <w:rFonts w:hint="default" w:ascii="仿宋" w:hAnsi="仿宋" w:eastAsia="仿宋" w:cs="仿宋"/>
          <w:color w:val="auto"/>
          <w:kern w:val="30"/>
          <w:sz w:val="32"/>
          <w:szCs w:val="32"/>
          <w:highlight w:val="none"/>
          <w:lang w:val="en-US" w:eastAsia="zh-CN" w:bidi="ar-SA"/>
        </w:rPr>
        <w:t>现就《</w:t>
      </w:r>
      <w:r>
        <w:rPr>
          <w:rFonts w:hint="eastAsia" w:ascii="仿宋" w:hAnsi="仿宋" w:eastAsia="仿宋" w:cs="仿宋"/>
          <w:color w:val="auto"/>
          <w:kern w:val="30"/>
          <w:sz w:val="32"/>
          <w:szCs w:val="32"/>
          <w:highlight w:val="none"/>
          <w:lang w:val="en-US" w:eastAsia="zh-CN" w:bidi="ar-SA"/>
        </w:rPr>
        <w:t>关于公布南阳市卧龙区光武街道办事处行政规范性文件清理结果的决定</w:t>
      </w:r>
      <w:r>
        <w:rPr>
          <w:rFonts w:hint="default" w:ascii="仿宋" w:hAnsi="仿宋" w:eastAsia="仿宋" w:cs="仿宋"/>
          <w:color w:val="auto"/>
          <w:kern w:val="30"/>
          <w:sz w:val="32"/>
          <w:szCs w:val="32"/>
          <w:highlight w:val="none"/>
          <w:lang w:val="en-US" w:eastAsia="zh-CN" w:bidi="ar-SA"/>
        </w:rPr>
        <w:t>》</w:t>
      </w:r>
      <w:r>
        <w:rPr>
          <w:rFonts w:hint="eastAsia" w:ascii="仿宋" w:hAnsi="仿宋" w:eastAsia="仿宋" w:cs="仿宋"/>
          <w:color w:val="auto"/>
          <w:kern w:val="30"/>
          <w:sz w:val="32"/>
          <w:szCs w:val="32"/>
          <w:highlight w:val="none"/>
          <w:lang w:val="en-US" w:eastAsia="zh-CN" w:bidi="ar-SA"/>
        </w:rPr>
        <w:t>（</w:t>
      </w:r>
      <w:r>
        <w:rPr>
          <w:rFonts w:hint="default" w:ascii="仿宋" w:hAnsi="仿宋" w:eastAsia="仿宋" w:cs="仿宋"/>
          <w:color w:val="auto"/>
          <w:kern w:val="30"/>
          <w:sz w:val="32"/>
          <w:szCs w:val="32"/>
          <w:highlight w:val="none"/>
          <w:lang w:val="en-US" w:eastAsia="zh-CN" w:bidi="ar-SA"/>
        </w:rPr>
        <w:t>征求意见稿</w:t>
      </w:r>
      <w:r>
        <w:rPr>
          <w:rFonts w:hint="eastAsia" w:ascii="仿宋" w:hAnsi="仿宋" w:eastAsia="仿宋" w:cs="仿宋"/>
          <w:color w:val="auto"/>
          <w:kern w:val="30"/>
          <w:sz w:val="32"/>
          <w:szCs w:val="32"/>
          <w:highlight w:val="none"/>
          <w:lang w:val="en-US" w:eastAsia="zh-CN" w:bidi="ar-SA"/>
        </w:rPr>
        <w:t>）</w:t>
      </w:r>
      <w:r>
        <w:rPr>
          <w:rFonts w:hint="default" w:ascii="仿宋" w:hAnsi="仿宋" w:eastAsia="仿宋" w:cs="仿宋"/>
          <w:color w:val="auto"/>
          <w:kern w:val="30"/>
          <w:sz w:val="32"/>
          <w:szCs w:val="32"/>
          <w:highlight w:val="none"/>
          <w:lang w:val="en-US" w:eastAsia="zh-CN" w:bidi="ar-SA"/>
        </w:rPr>
        <w:t>的有关情况说明如下：</w:t>
      </w:r>
    </w:p>
    <w:p w14:paraId="6CBA9B40">
      <w:pPr>
        <w:pStyle w:val="9"/>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0" w:line="586" w:lineRule="exact"/>
        <w:ind w:left="0" w:leftChars="0" w:right="0" w:firstLine="640" w:firstLineChars="200"/>
        <w:jc w:val="left"/>
        <w:textAlignment w:val="auto"/>
        <w:rPr>
          <w:rFonts w:hint="eastAsia" w:ascii="黑体" w:hAnsi="黑体" w:eastAsia="黑体" w:cs="黑体"/>
          <w:color w:val="222222"/>
          <w:kern w:val="2"/>
          <w:sz w:val="32"/>
          <w:szCs w:val="32"/>
          <w:u w:val="none"/>
          <w:shd w:val="clear"/>
          <w:lang w:val="en-US" w:eastAsia="zh-CN" w:bidi="ar-SA"/>
        </w:rPr>
      </w:pPr>
      <w:r>
        <w:rPr>
          <w:rFonts w:hint="eastAsia" w:ascii="黑体" w:hAnsi="黑体" w:eastAsia="黑体" w:cs="黑体"/>
          <w:color w:val="222222"/>
          <w:sz w:val="32"/>
          <w:szCs w:val="32"/>
          <w:lang w:val="en-US" w:eastAsia="zh-CN"/>
        </w:rPr>
        <w:t>制</w:t>
      </w:r>
      <w:r>
        <w:rPr>
          <w:rFonts w:hint="eastAsia" w:ascii="黑体" w:hAnsi="黑体" w:eastAsia="黑体" w:cs="黑体"/>
          <w:color w:val="222222"/>
          <w:kern w:val="2"/>
          <w:sz w:val="32"/>
          <w:szCs w:val="32"/>
          <w:u w:val="none"/>
          <w:shd w:val="clear"/>
          <w:lang w:val="en-US" w:eastAsia="zh-CN" w:bidi="ar-SA"/>
        </w:rPr>
        <w:t>定《关于公布南阳市卧龙区光武街道办事处行政规范性文件清理结果的决定》的必要性。</w:t>
      </w:r>
    </w:p>
    <w:p w14:paraId="6618B1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kern w:val="30"/>
          <w:sz w:val="32"/>
          <w:szCs w:val="32"/>
          <w:highlight w:val="none"/>
          <w:lang w:val="en-US" w:eastAsia="zh-CN" w:bidi="ar-SA"/>
        </w:rPr>
      </w:pPr>
      <w:r>
        <w:rPr>
          <w:rFonts w:hint="eastAsia" w:ascii="仿宋_GB2312" w:eastAsia="仿宋_GB2312"/>
          <w:sz w:val="32"/>
          <w:szCs w:val="32"/>
        </w:rPr>
        <w:t>为加快法治政府建设，进一步推进依法行政</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根据</w:t>
      </w:r>
      <w:r>
        <w:rPr>
          <w:rFonts w:hint="eastAsia" w:ascii="Times New Roman" w:hAnsi="Times New Roman" w:eastAsia="仿宋_GB2312" w:cs="Times New Roman"/>
          <w:sz w:val="32"/>
          <w:szCs w:val="32"/>
          <w:lang w:val="en-US" w:eastAsia="zh-CN"/>
        </w:rPr>
        <w:t>2024年8月1日施行的《河南省行政规范性文件管理办法》规定精神</w:t>
      </w:r>
      <w:r>
        <w:rPr>
          <w:rFonts w:hint="eastAsia" w:ascii="仿宋" w:hAnsi="仿宋" w:eastAsia="仿宋" w:cs="仿宋"/>
          <w:color w:val="auto"/>
          <w:kern w:val="30"/>
          <w:sz w:val="32"/>
          <w:szCs w:val="32"/>
          <w:highlight w:val="none"/>
          <w:lang w:val="en-US" w:eastAsia="zh-CN" w:bidi="ar-SA"/>
        </w:rPr>
        <w:t>的要求，结合我单位的实际，</w:t>
      </w:r>
      <w:r>
        <w:rPr>
          <w:rFonts w:hint="default" w:ascii="仿宋" w:hAnsi="仿宋" w:eastAsia="仿宋" w:cs="仿宋"/>
          <w:color w:val="auto"/>
          <w:kern w:val="30"/>
          <w:sz w:val="32"/>
          <w:szCs w:val="32"/>
          <w:highlight w:val="none"/>
          <w:lang w:val="en-US" w:eastAsia="zh-CN" w:bidi="ar-SA"/>
        </w:rPr>
        <w:t>制定本</w:t>
      </w:r>
      <w:r>
        <w:rPr>
          <w:rFonts w:hint="eastAsia" w:ascii="仿宋" w:hAnsi="仿宋" w:eastAsia="仿宋" w:cs="仿宋"/>
          <w:color w:val="auto"/>
          <w:kern w:val="30"/>
          <w:sz w:val="32"/>
          <w:szCs w:val="32"/>
          <w:highlight w:val="none"/>
          <w:lang w:val="en-US" w:eastAsia="zh-CN" w:bidi="ar-SA"/>
        </w:rPr>
        <w:t>决定</w:t>
      </w:r>
      <w:r>
        <w:rPr>
          <w:rFonts w:hint="default" w:ascii="仿宋" w:hAnsi="仿宋" w:eastAsia="仿宋" w:cs="仿宋"/>
          <w:color w:val="auto"/>
          <w:kern w:val="30"/>
          <w:sz w:val="32"/>
          <w:szCs w:val="32"/>
          <w:highlight w:val="none"/>
          <w:lang w:val="en-US" w:eastAsia="zh-CN" w:bidi="ar-SA"/>
        </w:rPr>
        <w:t>。</w:t>
      </w:r>
    </w:p>
    <w:p w14:paraId="7C232E5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color w:val="222222"/>
          <w:sz w:val="32"/>
          <w:szCs w:val="32"/>
          <w:lang w:val="en-US" w:eastAsia="zh-CN"/>
        </w:rPr>
      </w:pPr>
      <w:r>
        <w:rPr>
          <w:rFonts w:hint="default" w:ascii="黑体" w:hAnsi="黑体" w:eastAsia="黑体" w:cs="黑体"/>
          <w:color w:val="222222"/>
          <w:sz w:val="32"/>
          <w:szCs w:val="32"/>
          <w:lang w:val="en-US" w:eastAsia="zh-CN"/>
        </w:rPr>
        <w:t>二、起草</w:t>
      </w:r>
      <w:r>
        <w:rPr>
          <w:rFonts w:hint="eastAsia" w:ascii="黑体" w:hAnsi="黑体" w:eastAsia="黑体" w:cs="黑体"/>
          <w:color w:val="222222"/>
          <w:sz w:val="32"/>
          <w:szCs w:val="32"/>
          <w:lang w:val="en-US" w:eastAsia="zh-CN"/>
        </w:rPr>
        <w:t>依据的法律法规政策等。</w:t>
      </w:r>
    </w:p>
    <w:p w14:paraId="4B4A2B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36" w:lineRule="atLeast"/>
        <w:ind w:right="0" w:firstLine="640" w:firstLineChars="200"/>
        <w:jc w:val="both"/>
        <w:textAlignment w:val="auto"/>
        <w:rPr>
          <w:rFonts w:hint="eastAsia" w:ascii="仿宋_GB2312" w:hAnsi="Times New Roman" w:eastAsia="仿宋_GB2312" w:cs="黑体"/>
          <w:kern w:val="2"/>
          <w:sz w:val="32"/>
          <w:szCs w:val="32"/>
          <w:lang w:val="en-US" w:eastAsia="zh-CN" w:bidi="ar-SA"/>
        </w:rPr>
      </w:pPr>
      <w:r>
        <w:rPr>
          <w:rFonts w:hint="eastAsia" w:ascii="仿宋_GB2312" w:hAnsi="Times New Roman" w:eastAsia="仿宋_GB2312" w:cs="黑体"/>
          <w:kern w:val="2"/>
          <w:sz w:val="32"/>
          <w:szCs w:val="32"/>
          <w:lang w:val="en-US" w:eastAsia="zh-CN" w:bidi="ar-SA"/>
        </w:rPr>
        <w:t>《河南省行政规范性文件管理办法》第四十条 行政规范性文件应当每隔2年进行一次清理。有下列情形之一的，制定机关应当及时清理：（一）与法律、法规、规章或者相关政策规定不一致的；（二）调整对象已不存在的；（三）不适应经济社会发展要求的；（四）其他应当及时清理的情形。经清理决定修改的行政规范性文件，应当自清理决定印发之日起3个月内完成修改。</w:t>
      </w:r>
    </w:p>
    <w:p w14:paraId="558A3D07">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color w:val="222222"/>
          <w:sz w:val="32"/>
          <w:szCs w:val="32"/>
          <w:lang w:val="en-US" w:eastAsia="zh-CN"/>
        </w:rPr>
      </w:pPr>
      <w:r>
        <w:rPr>
          <w:rFonts w:hint="eastAsia" w:ascii="黑体" w:hAnsi="黑体" w:eastAsia="黑体" w:cs="黑体"/>
          <w:color w:val="222222"/>
          <w:sz w:val="32"/>
          <w:szCs w:val="32"/>
          <w:lang w:val="en-US" w:eastAsia="zh-CN"/>
        </w:rPr>
        <w:t>三</w:t>
      </w:r>
      <w:r>
        <w:rPr>
          <w:rFonts w:hint="default" w:ascii="黑体" w:hAnsi="黑体" w:eastAsia="黑体" w:cs="黑体"/>
          <w:color w:val="222222"/>
          <w:sz w:val="32"/>
          <w:szCs w:val="32"/>
          <w:lang w:val="en-US" w:eastAsia="zh-CN"/>
        </w:rPr>
        <w:t>、起草过程</w:t>
      </w:r>
    </w:p>
    <w:p w14:paraId="53E3920C">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86" w:lineRule="exact"/>
        <w:ind w:left="0" w:leftChars="0" w:right="0" w:firstLine="640" w:firstLineChars="200"/>
        <w:jc w:val="left"/>
        <w:textAlignment w:val="auto"/>
        <w:rPr>
          <w:rFonts w:hint="default" w:ascii="仿宋" w:hAnsi="仿宋" w:eastAsia="仿宋" w:cs="仿宋"/>
          <w:color w:val="auto"/>
          <w:kern w:val="30"/>
          <w:sz w:val="32"/>
          <w:szCs w:val="32"/>
          <w:highlight w:val="none"/>
          <w:lang w:val="en-US" w:eastAsia="zh-CN" w:bidi="ar-SA"/>
        </w:rPr>
      </w:pPr>
      <w:r>
        <w:rPr>
          <w:rFonts w:hint="eastAsia" w:ascii="仿宋" w:hAnsi="仿宋" w:eastAsia="仿宋" w:cs="仿宋"/>
          <w:color w:val="auto"/>
          <w:kern w:val="30"/>
          <w:sz w:val="32"/>
          <w:szCs w:val="32"/>
          <w:highlight w:val="none"/>
          <w:lang w:val="en-US" w:eastAsia="zh-CN" w:bidi="ar-SA"/>
        </w:rPr>
        <w:t>本决定严格按照2024年8月1日</w:t>
      </w:r>
      <w:r>
        <w:rPr>
          <w:rFonts w:hint="eastAsia" w:ascii="仿宋" w:hAnsi="仿宋" w:eastAsia="仿宋" w:cs="仿宋"/>
          <w:color w:val="0000FF"/>
          <w:kern w:val="30"/>
          <w:sz w:val="32"/>
          <w:szCs w:val="32"/>
          <w:highlight w:val="none"/>
          <w:lang w:val="en-US" w:eastAsia="zh-CN" w:bidi="ar-SA"/>
        </w:rPr>
        <w:t>起</w:t>
      </w:r>
      <w:r>
        <w:rPr>
          <w:rFonts w:hint="eastAsia" w:ascii="仿宋" w:hAnsi="仿宋" w:eastAsia="仿宋" w:cs="仿宋"/>
          <w:color w:val="auto"/>
          <w:kern w:val="30"/>
          <w:sz w:val="32"/>
          <w:szCs w:val="32"/>
          <w:highlight w:val="none"/>
          <w:lang w:val="en-US" w:eastAsia="zh-CN" w:bidi="ar-SA"/>
        </w:rPr>
        <w:t>施行的《河南省行政规范性文件管理办法》规定精神的要求，征求拟废止文件起草单位意见，</w:t>
      </w:r>
      <w:bookmarkStart w:id="1" w:name="_GoBack"/>
      <w:bookmarkEnd w:id="1"/>
      <w:r>
        <w:rPr>
          <w:rFonts w:hint="eastAsia" w:ascii="仿宋" w:hAnsi="仿宋" w:eastAsia="仿宋" w:cs="仿宋"/>
          <w:color w:val="auto"/>
          <w:kern w:val="30"/>
          <w:sz w:val="32"/>
          <w:szCs w:val="32"/>
          <w:highlight w:val="none"/>
          <w:lang w:val="en-US" w:eastAsia="zh-CN" w:bidi="ar-SA"/>
        </w:rPr>
        <w:t>及部分文件涉及企业意见后，形成征求意见稿</w:t>
      </w:r>
      <w:r>
        <w:rPr>
          <w:rFonts w:hint="default" w:ascii="仿宋" w:hAnsi="仿宋" w:eastAsia="仿宋" w:cs="仿宋"/>
          <w:color w:val="auto"/>
          <w:kern w:val="30"/>
          <w:sz w:val="32"/>
          <w:szCs w:val="32"/>
          <w:highlight w:val="none"/>
          <w:lang w:val="en-US" w:eastAsia="zh-CN" w:bidi="ar-SA"/>
        </w:rPr>
        <w:t>。</w:t>
      </w:r>
    </w:p>
    <w:p w14:paraId="41BEFF9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color w:val="222222"/>
          <w:sz w:val="32"/>
          <w:szCs w:val="32"/>
          <w:lang w:val="en-US" w:eastAsia="zh-CN"/>
        </w:rPr>
      </w:pPr>
      <w:r>
        <w:rPr>
          <w:rFonts w:hint="eastAsia" w:ascii="黑体" w:hAnsi="黑体" w:eastAsia="黑体" w:cs="黑体"/>
          <w:color w:val="222222"/>
          <w:sz w:val="32"/>
          <w:szCs w:val="32"/>
          <w:lang w:val="en-US" w:eastAsia="zh-CN"/>
        </w:rPr>
        <w:t>四</w:t>
      </w:r>
      <w:r>
        <w:rPr>
          <w:rFonts w:hint="default" w:ascii="黑体" w:hAnsi="黑体" w:eastAsia="黑体" w:cs="黑体"/>
          <w:color w:val="222222"/>
          <w:sz w:val="32"/>
          <w:szCs w:val="32"/>
          <w:lang w:val="en-US" w:eastAsia="zh-CN"/>
        </w:rPr>
        <w:t>、主要内容</w:t>
      </w:r>
    </w:p>
    <w:p w14:paraId="5EEA1EB6">
      <w:pPr>
        <w:pStyle w:val="9"/>
        <w:keepNext w:val="0"/>
        <w:keepLines w:val="0"/>
        <w:widowControl w:val="0"/>
        <w:shd w:val="clear" w:color="auto" w:fill="auto"/>
        <w:bidi w:val="0"/>
        <w:spacing w:before="0" w:after="0" w:line="586" w:lineRule="exact"/>
        <w:ind w:left="0" w:leftChars="0" w:right="0" w:firstLine="640" w:firstLineChars="200"/>
        <w:jc w:val="both"/>
        <w:rPr>
          <w:rFonts w:hint="default" w:ascii="仿宋" w:hAnsi="仿宋" w:eastAsia="仿宋" w:cs="仿宋"/>
          <w:color w:val="auto"/>
          <w:kern w:val="30"/>
          <w:sz w:val="32"/>
          <w:szCs w:val="32"/>
          <w:highlight w:val="none"/>
          <w:lang w:val="en-US" w:eastAsia="zh-CN" w:bidi="ar-SA"/>
        </w:rPr>
      </w:pPr>
      <w:r>
        <w:rPr>
          <w:rFonts w:hint="eastAsia" w:ascii="仿宋" w:hAnsi="仿宋" w:eastAsia="仿宋" w:cs="仿宋"/>
          <w:color w:val="auto"/>
          <w:kern w:val="30"/>
          <w:sz w:val="32"/>
          <w:szCs w:val="32"/>
          <w:highlight w:val="none"/>
          <w:lang w:val="en-US" w:eastAsia="zh-CN" w:bidi="ar-SA"/>
        </w:rPr>
        <w:t>下列文件拟予以废止。</w:t>
      </w:r>
    </w:p>
    <w:p w14:paraId="41A68F84">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86" w:lineRule="exact"/>
        <w:ind w:right="0" w:rightChars="0" w:firstLine="640" w:firstLineChars="200"/>
        <w:jc w:val="both"/>
        <w:textAlignment w:val="auto"/>
        <w:rPr>
          <w:rFonts w:hint="eastAsia" w:ascii="仿宋" w:hAnsi="仿宋" w:eastAsia="仿宋" w:cs="仿宋"/>
          <w:color w:val="auto"/>
          <w:kern w:val="30"/>
          <w:sz w:val="32"/>
          <w:szCs w:val="32"/>
          <w:highlight w:val="none"/>
          <w:lang w:val="en-US" w:eastAsia="zh-CN" w:bidi="ar-SA"/>
        </w:rPr>
      </w:pPr>
      <w:r>
        <w:rPr>
          <w:rFonts w:hint="eastAsia" w:ascii="仿宋" w:hAnsi="仿宋" w:eastAsia="仿宋" w:cs="仿宋"/>
          <w:color w:val="auto"/>
          <w:kern w:val="30"/>
          <w:sz w:val="32"/>
          <w:szCs w:val="32"/>
          <w:highlight w:val="none"/>
          <w:lang w:val="en-US" w:eastAsia="zh-CN" w:bidi="ar-SA"/>
        </w:rPr>
        <w:t>1、南阳市卧龙区光武街道办事处 《卧龙区光武街道自备井管理专项整治“飓风”行动实施方案》(宛龙光政【2023】33号)</w:t>
      </w:r>
    </w:p>
    <w:p w14:paraId="6D726FDC">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86" w:lineRule="exact"/>
        <w:ind w:right="0" w:rightChars="0" w:firstLine="640" w:firstLineChars="200"/>
        <w:jc w:val="both"/>
        <w:textAlignment w:val="auto"/>
        <w:rPr>
          <w:rFonts w:hint="eastAsia" w:ascii="仿宋" w:hAnsi="仿宋" w:eastAsia="仿宋" w:cs="仿宋"/>
          <w:color w:val="auto"/>
          <w:kern w:val="30"/>
          <w:sz w:val="32"/>
          <w:szCs w:val="32"/>
          <w:highlight w:val="none"/>
          <w:lang w:val="en-US" w:eastAsia="zh-CN" w:bidi="ar-SA"/>
        </w:rPr>
      </w:pPr>
      <w:r>
        <w:rPr>
          <w:rFonts w:hint="eastAsia" w:ascii="仿宋" w:hAnsi="仿宋" w:eastAsia="仿宋" w:cs="仿宋"/>
          <w:color w:val="auto"/>
          <w:kern w:val="30"/>
          <w:sz w:val="32"/>
          <w:szCs w:val="32"/>
          <w:highlight w:val="none"/>
          <w:lang w:val="en-US" w:eastAsia="zh-CN" w:bidi="ar-SA"/>
        </w:rPr>
        <w:t>2、南阳市卧龙区光武街道办事处 《关于印发《光武街道校园周边环境综合整治工作方案》的通知》(宛龙光政【2024】1号)</w:t>
      </w:r>
    </w:p>
    <w:p w14:paraId="7CE08046">
      <w:pPr>
        <w:pStyle w:val="9"/>
        <w:keepNext w:val="0"/>
        <w:keepLines w:val="0"/>
        <w:widowControl w:val="0"/>
        <w:numPr>
          <w:ilvl w:val="0"/>
          <w:numId w:val="0"/>
        </w:numPr>
        <w:shd w:val="clear" w:color="auto" w:fill="auto"/>
        <w:bidi w:val="0"/>
        <w:spacing w:before="0" w:after="0" w:line="586" w:lineRule="exact"/>
        <w:ind w:leftChars="200" w:right="0" w:rightChars="0"/>
        <w:jc w:val="both"/>
        <w:rPr>
          <w:rFonts w:hint="default" w:ascii="仿宋" w:hAnsi="仿宋" w:eastAsia="仿宋" w:cs="仿宋"/>
          <w:color w:val="auto"/>
          <w:kern w:val="30"/>
          <w:sz w:val="32"/>
          <w:szCs w:val="32"/>
          <w:highlight w:val="none"/>
          <w:lang w:val="en-US" w:eastAsia="zh-CN" w:bidi="ar-SA"/>
        </w:rPr>
      </w:pPr>
    </w:p>
    <w:sectPr>
      <w:footerReference r:id="rId3" w:type="default"/>
      <w:pgSz w:w="11906" w:h="16838"/>
      <w:pgMar w:top="1701" w:right="1417" w:bottom="1701" w:left="1417" w:header="851" w:footer="141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03C6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34F5428">
                          <w:pPr>
                            <w:pStyle w:val="4"/>
                            <w:rPr>
                              <w:rFonts w:hint="eastAsia" w:eastAsia="宋体"/>
                              <w:sz w:val="24"/>
                              <w:szCs w:val="24"/>
                              <w:lang w:eastAsia="zh-CN"/>
                            </w:rPr>
                          </w:pPr>
                          <w:r>
                            <w:rPr>
                              <w:rFonts w:hint="eastAsia"/>
                              <w:sz w:val="24"/>
                              <w:szCs w:val="24"/>
                              <w:lang w:eastAsia="zh-CN"/>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rFonts w:hint="eastAsia"/>
                              <w:sz w:val="24"/>
                              <w:szCs w:val="24"/>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14:paraId="034F5428">
                    <w:pPr>
                      <w:pStyle w:val="4"/>
                      <w:rPr>
                        <w:rFonts w:hint="eastAsia" w:eastAsia="宋体"/>
                        <w:sz w:val="24"/>
                        <w:szCs w:val="24"/>
                        <w:lang w:eastAsia="zh-CN"/>
                      </w:rPr>
                    </w:pPr>
                    <w:r>
                      <w:rPr>
                        <w:rFonts w:hint="eastAsia"/>
                        <w:sz w:val="24"/>
                        <w:szCs w:val="24"/>
                        <w:lang w:eastAsia="zh-CN"/>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rFonts w:hint="eastAsia"/>
                        <w:sz w:val="24"/>
                        <w:szCs w:val="24"/>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26FC22"/>
    <w:multiLevelType w:val="singleLevel"/>
    <w:tmpl w:val="D026FC2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kY2ZkZjQxMjdkNmMxMjI1ODdlY2UzZmRkNzU2YWMifQ=="/>
  </w:docVars>
  <w:rsids>
    <w:rsidRoot w:val="731D393E"/>
    <w:rsid w:val="050D5F41"/>
    <w:rsid w:val="05C64DFE"/>
    <w:rsid w:val="5C6617A4"/>
    <w:rsid w:val="5E690151"/>
    <w:rsid w:val="63FD6865"/>
    <w:rsid w:val="68064A6D"/>
    <w:rsid w:val="731D393E"/>
    <w:rsid w:val="77840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黑体"/>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afterLines="0" w:afterAutospacing="0"/>
    </w:pPr>
  </w:style>
  <w:style w:type="paragraph" w:styleId="3">
    <w:name w:val="Body Text 2"/>
    <w:basedOn w:val="1"/>
    <w:next w:val="2"/>
    <w:qFormat/>
    <w:uiPriority w:val="99"/>
    <w:rPr>
      <w:rFonts w:ascii="Times New Roman" w:hAnsi="Times New Roman"/>
      <w:kern w:val="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Body text|1"/>
    <w:basedOn w:val="1"/>
    <w:qFormat/>
    <w:uiPriority w:val="0"/>
    <w:pPr>
      <w:widowControl w:val="0"/>
      <w:shd w:val="clear" w:color="auto" w:fill="auto"/>
      <w:spacing w:line="427"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545</Words>
  <Characters>660</Characters>
  <Lines>0</Lines>
  <Paragraphs>0</Paragraphs>
  <TotalTime>1</TotalTime>
  <ScaleCrop>false</ScaleCrop>
  <LinksUpToDate>false</LinksUpToDate>
  <CharactersWithSpaces>750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2024-10-08T08:13:00Z</dcterms:created>
  <dc:creator>dell</dc:creator>
  <cp:lastModifiedBy>WPS_1752716393</cp:lastModifiedBy>
  <dcterms:modified xsi:type="dcterms:W3CDTF">2025-07-30T03:02:00Z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5575692CE65F4D0796473FF1A9FB270E_13</vt:lpwstr>
  </property>
  <property fmtid="{D5CDD505-2E9C-101B-9397-08002B2CF9AE}" pid="4" name="KSOTemplateDocerSaveRecord">
    <vt:lpwstr>eyJoZGlkIjoiOWU2MWZkNWNjMTVjZWUwMjkwYmFlZjIxZDNmMzk1ZTkiLCJ1c2VySWQiOiIxNzIwNjE4MDg5In0=</vt:lpwstr>
  </property>
</Properties>
</file>