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3D6DA">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南阳市卧龙区科技创新奖励办法</w:t>
      </w:r>
    </w:p>
    <w:p w14:paraId="227CE8EF">
      <w:pPr>
        <w:pStyle w:val="2"/>
        <w:jc w:val="center"/>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（征求意见稿）</w:t>
      </w:r>
    </w:p>
    <w:p w14:paraId="47515057">
      <w:pPr>
        <w:pStyle w:val="3"/>
        <w:rPr>
          <w:rFonts w:hint="default"/>
          <w:lang w:val="en-US"/>
        </w:rPr>
      </w:pPr>
    </w:p>
    <w:p w14:paraId="12012CC7">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为积极推进我区科技创新体系建设，加强科技进步在经济发展中的支撑和引领作用，提高我区科技创新能力，根据国家《科技进步法》，河南省《河南省创新驱动高质量发展条例》，南阳市《关于建设创新型城市的若干意见》精神，结合我区实际，特制定本办法。 </w:t>
      </w:r>
    </w:p>
    <w:p w14:paraId="02F7B7FE">
      <w:pPr>
        <w:keepNext w:val="0"/>
        <w:keepLines w:val="0"/>
        <w:widowControl/>
        <w:suppressLineNumbers w:val="0"/>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一、 总体思路  </w:t>
      </w:r>
    </w:p>
    <w:p w14:paraId="6D4429CF">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以习近平新时代中国特色社会主义思想为指导，以增强自主创新能力为核心，以推进产业创新为重点，以建设科技创新平台为抓手，紧紧围绕“自主创新、重点跨越、支撑发展、引领未来”的科技工作指导方针，奖励一批重大科技项目和创新主体，着力提高科技进步对经济社会发展的贡献率，积极实施“龙腾行动、人才强区”战略，加紧引进培育一支以科技创新领军人才和创新团队为支撑的科技人才队伍，转化一批重大科技成果，激发区域创新活力和创业热情，推进全民创新创业带动产业繁荣，为“建强副中心 卧龙成高峰”提供强有力的科技支撑。 </w:t>
      </w:r>
    </w:p>
    <w:p w14:paraId="448E2D1D">
      <w:pPr>
        <w:keepNext w:val="0"/>
        <w:keepLines w:val="0"/>
        <w:widowControl/>
        <w:suppressLineNumbers w:val="0"/>
        <w:ind w:firstLine="640" w:firstLineChars="20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二、科技创新资金的设立  </w:t>
      </w:r>
    </w:p>
    <w:p w14:paraId="081D27A8">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区财政设立创新资金专户，每年安排1000万元作为科技创新奖励资金。 </w:t>
      </w:r>
    </w:p>
    <w:p w14:paraId="7FBC56AE">
      <w:pPr>
        <w:keepNext w:val="0"/>
        <w:keepLines w:val="0"/>
        <w:widowControl/>
        <w:suppressLineNumbers w:val="0"/>
        <w:ind w:firstLine="640" w:firstLineChars="20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三、科技创新资金的奖励对象  </w:t>
      </w:r>
    </w:p>
    <w:p w14:paraId="20F3F279">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申请资金奖励的项目必须符合国家产业政策，有较高的科技创新水平和较强的市场竞争力。重点奖励卧龙区具有自主知识产权、高技术含量、高附加值、绿色环保、产业化前景好的科技成果项目和创新主体。 </w:t>
      </w:r>
    </w:p>
    <w:p w14:paraId="6336F282">
      <w:pPr>
        <w:keepNext w:val="0"/>
        <w:keepLines w:val="0"/>
        <w:widowControl/>
        <w:suppressLineNumbers w:val="0"/>
        <w:ind w:firstLine="640" w:firstLineChars="20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四、奖励内容  </w:t>
      </w:r>
    </w:p>
    <w:p w14:paraId="047E55B7">
      <w:pPr>
        <w:keepNext w:val="0"/>
        <w:keepLines w:val="0"/>
        <w:widowControl/>
        <w:suppressLineNumbers w:val="0"/>
        <w:ind w:firstLine="643" w:firstLineChars="2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（一）知识产权奖补</w:t>
      </w:r>
    </w:p>
    <w:p w14:paraId="730C683E">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1、专利奖项支持</w:t>
      </w:r>
      <w:r>
        <w:rPr>
          <w:rFonts w:hint="eastAsia" w:ascii="仿宋_GB2312" w:hAnsi="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对获得中国专利金奖、银奖、优秀奖的发明专利企业和个人分别奖励10万元、5万元、3万元；对获省级专利</w:t>
      </w:r>
      <w:r>
        <w:rPr>
          <w:rFonts w:hint="eastAsia" w:ascii="仿宋_GB2312" w:hAnsi="仿宋_GB2312" w:cs="仿宋_GB2312"/>
          <w:b w:val="0"/>
          <w:bCs w:val="0"/>
          <w:color w:val="000000"/>
          <w:kern w:val="0"/>
          <w:sz w:val="32"/>
          <w:szCs w:val="32"/>
          <w:lang w:val="en-US" w:eastAsia="zh-CN" w:bidi="ar"/>
        </w:rPr>
        <w:t>一等</w:t>
      </w:r>
      <w:r>
        <w:rPr>
          <w:rFonts w:hint="eastAsia" w:ascii="仿宋_GB2312" w:hAnsi="仿宋_GB2312" w:eastAsia="仿宋_GB2312" w:cs="仿宋_GB2312"/>
          <w:b w:val="0"/>
          <w:bCs w:val="0"/>
          <w:color w:val="000000"/>
          <w:kern w:val="0"/>
          <w:sz w:val="32"/>
          <w:szCs w:val="32"/>
          <w:lang w:val="en-US" w:eastAsia="zh-CN" w:bidi="ar"/>
        </w:rPr>
        <w:t>奖、</w:t>
      </w:r>
      <w:r>
        <w:rPr>
          <w:rFonts w:hint="eastAsia" w:ascii="仿宋_GB2312" w:hAnsi="仿宋_GB2312" w:cs="仿宋_GB2312"/>
          <w:b w:val="0"/>
          <w:bCs w:val="0"/>
          <w:color w:val="000000"/>
          <w:kern w:val="0"/>
          <w:sz w:val="32"/>
          <w:szCs w:val="32"/>
          <w:lang w:val="en-US" w:eastAsia="zh-CN" w:bidi="ar"/>
        </w:rPr>
        <w:t>二等</w:t>
      </w:r>
      <w:r>
        <w:rPr>
          <w:rFonts w:hint="eastAsia" w:ascii="仿宋_GB2312" w:hAnsi="仿宋_GB2312" w:eastAsia="仿宋_GB2312" w:cs="仿宋_GB2312"/>
          <w:b w:val="0"/>
          <w:bCs w:val="0"/>
          <w:color w:val="000000"/>
          <w:kern w:val="0"/>
          <w:sz w:val="32"/>
          <w:szCs w:val="32"/>
          <w:lang w:val="en-US" w:eastAsia="zh-CN" w:bidi="ar"/>
        </w:rPr>
        <w:t>奖、</w:t>
      </w:r>
      <w:r>
        <w:rPr>
          <w:rFonts w:hint="eastAsia" w:ascii="仿宋_GB2312" w:hAnsi="仿宋_GB2312" w:cs="仿宋_GB2312"/>
          <w:b w:val="0"/>
          <w:bCs w:val="0"/>
          <w:color w:val="000000"/>
          <w:kern w:val="0"/>
          <w:sz w:val="32"/>
          <w:szCs w:val="32"/>
          <w:lang w:val="en-US" w:eastAsia="zh-CN" w:bidi="ar"/>
        </w:rPr>
        <w:t>三等</w:t>
      </w:r>
      <w:r>
        <w:rPr>
          <w:rFonts w:hint="eastAsia" w:ascii="仿宋_GB2312" w:hAnsi="仿宋_GB2312" w:eastAsia="仿宋_GB2312" w:cs="仿宋_GB2312"/>
          <w:b w:val="0"/>
          <w:bCs w:val="0"/>
          <w:color w:val="000000"/>
          <w:kern w:val="0"/>
          <w:sz w:val="32"/>
          <w:szCs w:val="32"/>
          <w:lang w:val="en-US" w:eastAsia="zh-CN" w:bidi="ar"/>
        </w:rPr>
        <w:t xml:space="preserve">奖的发明专利分别奖励5万元、3万元、1万元。 </w:t>
      </w:r>
    </w:p>
    <w:p w14:paraId="1829EFEF">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2、企业认证与知识产权管理奖励</w:t>
      </w:r>
      <w:r>
        <w:rPr>
          <w:rFonts w:hint="eastAsia" w:ascii="仿宋_GB2312" w:hAnsi="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对通过知识产权管理规范国家标准认证的国家、省、市知识产权示范企业分别奖励10万元、5万元、3万元；对通过知识产权管理规范国家标准认证的国家、省、市知识产权优势企业分别奖励5万元、3万元、1万元。</w:t>
      </w:r>
    </w:p>
    <w:p w14:paraId="1B9DE202">
      <w:pPr>
        <w:keepNext w:val="0"/>
        <w:keepLines w:val="0"/>
        <w:widowControl/>
        <w:suppressLineNumbers w:val="0"/>
        <w:ind w:firstLine="643" w:firstLineChars="2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（二）支持创新主体培育</w:t>
      </w:r>
    </w:p>
    <w:p w14:paraId="557744BB">
      <w:pPr>
        <w:keepNext w:val="0"/>
        <w:keepLines w:val="0"/>
        <w:widowControl/>
        <w:suppressLineNumbers w:val="0"/>
        <w:ind w:firstLine="640" w:firstLineChars="200"/>
        <w:jc w:val="left"/>
        <w:rPr>
          <w:rFonts w:hint="eastAsia"/>
          <w:lang w:val="en-US" w:eastAsia="zh-CN"/>
        </w:rPr>
      </w:pPr>
      <w:r>
        <w:rPr>
          <w:rFonts w:hint="eastAsia" w:ascii="仿宋_GB2312" w:hAnsi="仿宋_GB2312" w:eastAsia="仿宋_GB2312" w:cs="仿宋_GB2312"/>
          <w:b w:val="0"/>
          <w:bCs w:val="0"/>
          <w:color w:val="000000"/>
          <w:kern w:val="0"/>
          <w:sz w:val="32"/>
          <w:szCs w:val="32"/>
          <w:lang w:val="en-US" w:eastAsia="zh-CN" w:bidi="ar"/>
        </w:rPr>
        <w:t>1、支持省级头雁企业。</w:t>
      </w:r>
      <w:r>
        <w:rPr>
          <w:rFonts w:hint="eastAsia" w:ascii="仿宋_GB2312" w:hAnsi="仿宋_GB2312" w:eastAsia="仿宋_GB2312" w:cs="仿宋_GB2312"/>
          <w:color w:val="000000"/>
          <w:kern w:val="0"/>
          <w:sz w:val="32"/>
          <w:szCs w:val="32"/>
          <w:lang w:val="en-US" w:eastAsia="zh-CN" w:bidi="ar"/>
        </w:rPr>
        <w:t xml:space="preserve">对当年首次认定的省创新型龙头企业、“瞪羚”企业，分别给予15万元、10万元奖补。  </w:t>
      </w:r>
    </w:p>
    <w:p w14:paraId="0F56DB78">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2、支持企业创建高新技术企业。</w:t>
      </w:r>
      <w:r>
        <w:rPr>
          <w:rFonts w:hint="eastAsia" w:ascii="仿宋_GB2312" w:hAnsi="仿宋_GB2312" w:eastAsia="仿宋_GB2312" w:cs="仿宋_GB2312"/>
          <w:color w:val="000000"/>
          <w:kern w:val="0"/>
          <w:sz w:val="32"/>
          <w:szCs w:val="32"/>
          <w:lang w:val="en-US" w:eastAsia="zh-CN" w:bidi="ar"/>
        </w:rPr>
        <w:t xml:space="preserve">加快高新技术企业发展，对当年首次认定的高新技术企业给予5万元奖补。 </w:t>
      </w:r>
    </w:p>
    <w:p w14:paraId="41C1A05A">
      <w:pPr>
        <w:keepNext w:val="0"/>
        <w:keepLines w:val="0"/>
        <w:widowControl/>
        <w:suppressLineNumbers w:val="0"/>
        <w:ind w:firstLine="643" w:firstLineChars="2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（三）科研平台奖励</w:t>
      </w:r>
    </w:p>
    <w:p w14:paraId="07735617">
      <w:pPr>
        <w:keepNext w:val="0"/>
        <w:keepLines w:val="0"/>
        <w:widowControl/>
        <w:suppressLineNumbers w:val="0"/>
        <w:ind w:firstLine="640" w:firstLineChars="200"/>
        <w:jc w:val="left"/>
        <w:rPr>
          <w:rFonts w:hint="eastAsia"/>
          <w:lang w:val="en-US" w:eastAsia="zh-CN"/>
        </w:rPr>
      </w:pPr>
      <w:r>
        <w:rPr>
          <w:rFonts w:hint="eastAsia" w:ascii="仿宋_GB2312" w:hAnsi="仿宋_GB2312" w:eastAsia="仿宋_GB2312" w:cs="仿宋_GB2312"/>
          <w:b w:val="0"/>
          <w:bCs w:val="0"/>
          <w:color w:val="000000"/>
          <w:kern w:val="0"/>
          <w:sz w:val="32"/>
          <w:szCs w:val="32"/>
          <w:lang w:val="en-US" w:eastAsia="zh-CN" w:bidi="ar"/>
        </w:rPr>
        <w:t>1、支持省内外知名高校、科研院所与我区企业联合建设的新型研发机构，获得省科技厅备案的新型研发机构，给予一次性10万元</w:t>
      </w:r>
      <w:r>
        <w:rPr>
          <w:rFonts w:hint="eastAsia" w:ascii="仿宋_GB2312" w:hAnsi="仿宋_GB2312" w:eastAsia="仿宋_GB2312" w:cs="仿宋_GB2312"/>
          <w:color w:val="000000"/>
          <w:kern w:val="0"/>
          <w:sz w:val="32"/>
          <w:szCs w:val="32"/>
          <w:lang w:val="en-US" w:eastAsia="zh-CN" w:bidi="ar"/>
        </w:rPr>
        <w:t>奖补</w:t>
      </w:r>
      <w:r>
        <w:rPr>
          <w:rFonts w:hint="eastAsia" w:ascii="仿宋_GB2312" w:hAnsi="仿宋_GB2312" w:eastAsia="仿宋_GB2312" w:cs="仿宋_GB2312"/>
          <w:b w:val="0"/>
          <w:bCs w:val="0"/>
          <w:color w:val="000000"/>
          <w:kern w:val="0"/>
          <w:sz w:val="32"/>
          <w:szCs w:val="32"/>
          <w:lang w:val="en-US" w:eastAsia="zh-CN" w:bidi="ar"/>
        </w:rPr>
        <w:t>。</w:t>
      </w:r>
    </w:p>
    <w:p w14:paraId="5DF520EA">
      <w:pPr>
        <w:keepNext w:val="0"/>
        <w:keepLines w:val="0"/>
        <w:widowControl/>
        <w:suppressLineNumbers w:val="0"/>
        <w:ind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2、省政府批准建设的河南省实验室给予一次性15万元研发补助；对新建设的国家、省、市级重点实验室，通过认定后建设单位分别给予一次性15万元、10万元、5万元的研发补助。</w:t>
      </w:r>
    </w:p>
    <w:p w14:paraId="46021DAE">
      <w:pPr>
        <w:keepNext w:val="0"/>
        <w:keepLines w:val="0"/>
        <w:widowControl/>
        <w:suppressLineNumbers w:val="0"/>
        <w:ind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3、对新认定的国家、省、市级技术创新中心、工程技术研究中心、临床医学研究中心等科研创新平台以及中试基地、产业技术创新战略联盟等科技转化平台分别给予</w:t>
      </w:r>
      <w:r>
        <w:rPr>
          <w:rFonts w:hint="eastAsia" w:ascii="仿宋_GB2312" w:hAnsi="仿宋_GB2312" w:eastAsia="仿宋_GB2312" w:cs="仿宋_GB2312"/>
          <w:color w:val="000000"/>
          <w:kern w:val="0"/>
          <w:sz w:val="32"/>
          <w:szCs w:val="32"/>
          <w:lang w:val="en-US" w:eastAsia="zh-CN" w:bidi="ar"/>
        </w:rPr>
        <w:t>奖补</w:t>
      </w:r>
      <w:r>
        <w:rPr>
          <w:rFonts w:hint="eastAsia" w:ascii="仿宋_GB2312" w:hAnsi="仿宋_GB2312" w:eastAsia="仿宋_GB2312" w:cs="仿宋_GB2312"/>
          <w:b w:val="0"/>
          <w:bCs w:val="0"/>
          <w:color w:val="000000"/>
          <w:kern w:val="0"/>
          <w:sz w:val="32"/>
          <w:szCs w:val="32"/>
          <w:lang w:val="en-US" w:eastAsia="zh-CN" w:bidi="ar"/>
        </w:rPr>
        <w:t>10万元、5万元、3万元。</w:t>
      </w:r>
    </w:p>
    <w:p w14:paraId="3D8AE1D0">
      <w:pPr>
        <w:pStyle w:val="2"/>
        <w:ind w:firstLine="640" w:firstLineChars="200"/>
        <w:rPr>
          <w:rFonts w:hint="default"/>
          <w:lang w:val="en-US" w:eastAsia="zh-CN"/>
        </w:rPr>
      </w:pPr>
      <w:r>
        <w:rPr>
          <w:rFonts w:hint="eastAsia" w:ascii="仿宋_GB2312" w:hAnsi="仿宋_GB2312" w:eastAsia="仿宋_GB2312" w:cs="仿宋_GB2312"/>
          <w:b w:val="0"/>
          <w:bCs w:val="0"/>
          <w:color w:val="000000"/>
          <w:kern w:val="0"/>
          <w:sz w:val="32"/>
          <w:szCs w:val="32"/>
          <w:lang w:val="en-US" w:eastAsia="zh-CN" w:bidi="ar"/>
        </w:rPr>
        <w:t>4、对新认定的院士工作站、中原学者工作站，依据有关奖补政策审核认定通过后，</w:t>
      </w:r>
      <w:bookmarkStart w:id="0" w:name="_GoBack"/>
      <w:bookmarkEnd w:id="0"/>
      <w:r>
        <w:rPr>
          <w:rFonts w:hint="eastAsia" w:ascii="仿宋_GB2312" w:hAnsi="仿宋_GB2312" w:eastAsia="仿宋_GB2312" w:cs="仿宋_GB2312"/>
          <w:b w:val="0"/>
          <w:bCs w:val="0"/>
          <w:color w:val="000000"/>
          <w:kern w:val="0"/>
          <w:sz w:val="32"/>
          <w:szCs w:val="32"/>
          <w:lang w:val="en-US" w:eastAsia="zh-CN" w:bidi="ar"/>
        </w:rPr>
        <w:t>给予奖补10万元。</w:t>
      </w:r>
    </w:p>
    <w:p w14:paraId="69F0AC70">
      <w:pPr>
        <w:keepNext w:val="0"/>
        <w:keepLines w:val="0"/>
        <w:widowControl/>
        <w:suppressLineNumbers w:val="0"/>
        <w:ind w:firstLine="643" w:firstLineChars="2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（四）支持创新创业载体建设</w:t>
      </w:r>
    </w:p>
    <w:p w14:paraId="59B52369">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对建立科技企业孵化器、众创空间等孵化载体，被认定为国家级、省级、市级的，分别给予补助10万元、5万元、2万元。</w:t>
      </w:r>
    </w:p>
    <w:p w14:paraId="08D679EE">
      <w:pPr>
        <w:keepNext w:val="0"/>
        <w:keepLines w:val="0"/>
        <w:widowControl/>
        <w:suppressLineNumbers w:val="0"/>
        <w:ind w:firstLine="643" w:firstLineChars="2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（五）其他配套支持政策</w:t>
      </w:r>
    </w:p>
    <w:p w14:paraId="10955A2D">
      <w:pPr>
        <w:keepNext w:val="0"/>
        <w:keepLines w:val="0"/>
        <w:widowControl/>
        <w:suppressLineNumbers w:val="0"/>
        <w:ind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1、对规上工业企业研发投入奖补；</w:t>
      </w:r>
    </w:p>
    <w:p w14:paraId="38DE792F">
      <w:pPr>
        <w:keepNext w:val="0"/>
        <w:keepLines w:val="0"/>
        <w:widowControl/>
        <w:suppressLineNumbers w:val="0"/>
        <w:ind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2、技术转移与成果转化奖补；</w:t>
      </w:r>
    </w:p>
    <w:p w14:paraId="5B078DEE">
      <w:pPr>
        <w:keepNext w:val="0"/>
        <w:keepLines w:val="0"/>
        <w:widowControl/>
        <w:suppressLineNumbers w:val="0"/>
        <w:ind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3、人才引进与激励奖补。</w:t>
      </w:r>
    </w:p>
    <w:p w14:paraId="3C9F5ACA">
      <w:pPr>
        <w:keepNext w:val="0"/>
        <w:keepLines w:val="0"/>
        <w:widowControl/>
        <w:suppressLineNumbers w:val="0"/>
        <w:ind w:firstLine="640" w:firstLineChars="200"/>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由科技、组织、财政等主管部门依据有关奖补政策审核认定通过后，省、市、区财政按比例共同承担分别给予奖补</w:t>
      </w:r>
      <w:r>
        <w:rPr>
          <w:rFonts w:hint="eastAsia" w:ascii="仿宋_GB2312" w:hAnsi="仿宋_GB2312" w:eastAsia="仿宋_GB2312" w:cs="仿宋_GB2312"/>
          <w:b/>
          <w:bCs/>
          <w:color w:val="000000"/>
          <w:kern w:val="0"/>
          <w:sz w:val="32"/>
          <w:szCs w:val="32"/>
          <w:lang w:val="en-US" w:eastAsia="zh-CN" w:bidi="ar"/>
        </w:rPr>
        <w:t>。</w:t>
      </w:r>
    </w:p>
    <w:p w14:paraId="6B15F0E6">
      <w:pPr>
        <w:keepNext w:val="0"/>
        <w:keepLines w:val="0"/>
        <w:widowControl/>
        <w:suppressLineNumbers w:val="0"/>
        <w:ind w:firstLine="640" w:firstLineChars="200"/>
        <w:jc w:val="left"/>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五、科技创新资金的审批管理与监督  </w:t>
      </w:r>
    </w:p>
    <w:p w14:paraId="3E4BD8A9">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区科技局是创新资金使用的主管部门，牵头对申报企业的资质、申报材料的准确性、真实性进行审查，报区政府常务会审定后，落实奖励；同时负责创新资金的运作和项目实施过程的综合管理，以及牵头组织项目完成后的检查验收。同一项目、</w:t>
      </w:r>
      <w:r>
        <w:rPr>
          <w:rFonts w:hint="eastAsia" w:ascii="仿宋_GB2312" w:hAnsi="仿宋_GB2312" w:eastAsia="仿宋_GB2312" w:cs="仿宋_GB2312"/>
          <w:sz w:val="32"/>
          <w:szCs w:val="32"/>
          <w:lang w:val="en-US" w:eastAsia="zh-CN"/>
        </w:rPr>
        <w:t>同一阶段，</w:t>
      </w:r>
      <w:r>
        <w:rPr>
          <w:rFonts w:hint="eastAsia" w:ascii="仿宋_GB2312" w:hAnsi="仿宋_GB2312" w:eastAsia="仿宋_GB2312" w:cs="仿宋_GB2312"/>
          <w:color w:val="000000"/>
          <w:kern w:val="0"/>
          <w:sz w:val="32"/>
          <w:szCs w:val="32"/>
          <w:lang w:val="en-US" w:eastAsia="zh-CN" w:bidi="ar"/>
        </w:rPr>
        <w:t xml:space="preserve">已获区财政奖补的，不重复奖励。  </w:t>
      </w:r>
    </w:p>
    <w:p w14:paraId="58CEFD0F">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本办法由区委、区政府负责解释，具体工作由区委办公室、区政府办公室商区科技局承担。该奖励办法自颁布之日起施行，原《卧龙区科技创新奖励办法（试行）》（宛龙发〔2018〕12号）同时废止。</w:t>
      </w:r>
    </w:p>
    <w:p w14:paraId="0F8B43EA">
      <w:pPr>
        <w:rPr>
          <w:rFonts w:hint="default" w:eastAsiaTheme="minorEastAsia"/>
          <w:lang w:val="en-US" w:eastAsia="zh-CN"/>
        </w:rPr>
      </w:pPr>
    </w:p>
    <w:p w14:paraId="72C712CD">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ZGMxY2VkYWIxN2NhOTU3M2YxMGM0NGUwODQzMDMifQ=="/>
  </w:docVars>
  <w:rsids>
    <w:rsidRoot w:val="328D29AC"/>
    <w:rsid w:val="00215AA4"/>
    <w:rsid w:val="01B27416"/>
    <w:rsid w:val="01B6221C"/>
    <w:rsid w:val="024A0BB7"/>
    <w:rsid w:val="031E276F"/>
    <w:rsid w:val="04351B1E"/>
    <w:rsid w:val="044A4F10"/>
    <w:rsid w:val="048A41DC"/>
    <w:rsid w:val="05092FAB"/>
    <w:rsid w:val="05CA44E8"/>
    <w:rsid w:val="061B2F96"/>
    <w:rsid w:val="06DE46EF"/>
    <w:rsid w:val="076072C9"/>
    <w:rsid w:val="07666493"/>
    <w:rsid w:val="09E77E3A"/>
    <w:rsid w:val="0BB43C70"/>
    <w:rsid w:val="0C6531BD"/>
    <w:rsid w:val="0CC1075D"/>
    <w:rsid w:val="0D307327"/>
    <w:rsid w:val="0E4D3F08"/>
    <w:rsid w:val="10876B38"/>
    <w:rsid w:val="11733C86"/>
    <w:rsid w:val="12A61E39"/>
    <w:rsid w:val="14872DB5"/>
    <w:rsid w:val="15D171CD"/>
    <w:rsid w:val="16707909"/>
    <w:rsid w:val="16C948FF"/>
    <w:rsid w:val="16E3540A"/>
    <w:rsid w:val="17A27073"/>
    <w:rsid w:val="17F8087D"/>
    <w:rsid w:val="18BD1C8B"/>
    <w:rsid w:val="18C66D91"/>
    <w:rsid w:val="19371A3D"/>
    <w:rsid w:val="1A312F3F"/>
    <w:rsid w:val="1A93534B"/>
    <w:rsid w:val="1B917B2A"/>
    <w:rsid w:val="1C597F1C"/>
    <w:rsid w:val="1C9F1DD3"/>
    <w:rsid w:val="1D230C56"/>
    <w:rsid w:val="1E51534F"/>
    <w:rsid w:val="1F122D30"/>
    <w:rsid w:val="1F176598"/>
    <w:rsid w:val="1FC14756"/>
    <w:rsid w:val="1FED554B"/>
    <w:rsid w:val="203171E6"/>
    <w:rsid w:val="214C004F"/>
    <w:rsid w:val="223B434C"/>
    <w:rsid w:val="22A53EBB"/>
    <w:rsid w:val="23621DAC"/>
    <w:rsid w:val="255A0D84"/>
    <w:rsid w:val="269009DE"/>
    <w:rsid w:val="283C7070"/>
    <w:rsid w:val="297B3BC8"/>
    <w:rsid w:val="29A868D8"/>
    <w:rsid w:val="2C284C05"/>
    <w:rsid w:val="2DF67CC1"/>
    <w:rsid w:val="304E590D"/>
    <w:rsid w:val="31494280"/>
    <w:rsid w:val="31540F86"/>
    <w:rsid w:val="31903F88"/>
    <w:rsid w:val="326C67A3"/>
    <w:rsid w:val="328D29AC"/>
    <w:rsid w:val="32C3340F"/>
    <w:rsid w:val="335A1F1F"/>
    <w:rsid w:val="33712F8A"/>
    <w:rsid w:val="34B34216"/>
    <w:rsid w:val="35370EC2"/>
    <w:rsid w:val="36A350D7"/>
    <w:rsid w:val="36DB7A54"/>
    <w:rsid w:val="37AD7642"/>
    <w:rsid w:val="37B02C8E"/>
    <w:rsid w:val="3934169D"/>
    <w:rsid w:val="39D0586A"/>
    <w:rsid w:val="3B331C0C"/>
    <w:rsid w:val="3BA9405B"/>
    <w:rsid w:val="3D141F11"/>
    <w:rsid w:val="3D7F382F"/>
    <w:rsid w:val="3E42660A"/>
    <w:rsid w:val="3F161F71"/>
    <w:rsid w:val="3FA97040"/>
    <w:rsid w:val="40367AE1"/>
    <w:rsid w:val="4171348E"/>
    <w:rsid w:val="421A58D4"/>
    <w:rsid w:val="43A614CF"/>
    <w:rsid w:val="44DA134B"/>
    <w:rsid w:val="44EB17AA"/>
    <w:rsid w:val="44FF7003"/>
    <w:rsid w:val="45B47DEE"/>
    <w:rsid w:val="46701BDF"/>
    <w:rsid w:val="47BA5B9E"/>
    <w:rsid w:val="47C748EA"/>
    <w:rsid w:val="4839282C"/>
    <w:rsid w:val="4A1B33D1"/>
    <w:rsid w:val="4B1616E3"/>
    <w:rsid w:val="4B721CD3"/>
    <w:rsid w:val="4BE807F1"/>
    <w:rsid w:val="4CDF1581"/>
    <w:rsid w:val="4D3161C8"/>
    <w:rsid w:val="4E9E02F2"/>
    <w:rsid w:val="508807F5"/>
    <w:rsid w:val="5162717D"/>
    <w:rsid w:val="538B4884"/>
    <w:rsid w:val="53EB334A"/>
    <w:rsid w:val="540939FA"/>
    <w:rsid w:val="542E520F"/>
    <w:rsid w:val="548D04A6"/>
    <w:rsid w:val="570738B5"/>
    <w:rsid w:val="596C2A61"/>
    <w:rsid w:val="59B77A55"/>
    <w:rsid w:val="59CA7788"/>
    <w:rsid w:val="5CC91F79"/>
    <w:rsid w:val="5CD56B70"/>
    <w:rsid w:val="5CDC6150"/>
    <w:rsid w:val="5D153410"/>
    <w:rsid w:val="5EAC56AE"/>
    <w:rsid w:val="5FC1610B"/>
    <w:rsid w:val="5FD41360"/>
    <w:rsid w:val="60285208"/>
    <w:rsid w:val="606326E4"/>
    <w:rsid w:val="60A9459B"/>
    <w:rsid w:val="63E87188"/>
    <w:rsid w:val="6546685C"/>
    <w:rsid w:val="656D22B3"/>
    <w:rsid w:val="65736F26"/>
    <w:rsid w:val="65FD2C93"/>
    <w:rsid w:val="661B151B"/>
    <w:rsid w:val="66F91213"/>
    <w:rsid w:val="678A6DB6"/>
    <w:rsid w:val="680F287B"/>
    <w:rsid w:val="681F46CE"/>
    <w:rsid w:val="69912070"/>
    <w:rsid w:val="6B4A24D7"/>
    <w:rsid w:val="6BCE135A"/>
    <w:rsid w:val="6BDD334B"/>
    <w:rsid w:val="6BEA3CBA"/>
    <w:rsid w:val="6C6E6699"/>
    <w:rsid w:val="6D3F55A6"/>
    <w:rsid w:val="6D5B09CB"/>
    <w:rsid w:val="6DF36BCF"/>
    <w:rsid w:val="71DE3496"/>
    <w:rsid w:val="72563E57"/>
    <w:rsid w:val="72DB00EB"/>
    <w:rsid w:val="73155AC0"/>
    <w:rsid w:val="76143E0D"/>
    <w:rsid w:val="786F1962"/>
    <w:rsid w:val="78CE1E32"/>
    <w:rsid w:val="797F3C93"/>
    <w:rsid w:val="79FC3536"/>
    <w:rsid w:val="7ACE7CD1"/>
    <w:rsid w:val="7B1F771D"/>
    <w:rsid w:val="7B2E771F"/>
    <w:rsid w:val="7DDF13AC"/>
    <w:rsid w:val="7E9006F1"/>
    <w:rsid w:val="7EF3018C"/>
    <w:rsid w:val="7F110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Body Text 2"/>
    <w:basedOn w:val="1"/>
    <w:next w:val="2"/>
    <w:qFormat/>
    <w:uiPriority w:val="0"/>
    <w:pPr>
      <w:adjustRightInd w:val="0"/>
      <w:spacing w:line="360" w:lineRule="auto"/>
      <w:textAlignment w:val="baseline"/>
    </w:pPr>
    <w:rPr>
      <w:rFonts w:ascii="楷体_GB2312" w:eastAsia="楷体_GB2312"/>
      <w:kern w:val="44"/>
      <w:sz w:val="28"/>
      <w:szCs w:val="20"/>
    </w:rPr>
  </w:style>
  <w:style w:type="paragraph" w:styleId="4">
    <w:name w:val="annotation text"/>
    <w:basedOn w:val="5"/>
    <w:next w:val="5"/>
    <w:qFormat/>
    <w:uiPriority w:val="0"/>
    <w:pPr>
      <w:jc w:val="left"/>
    </w:pPr>
  </w:style>
  <w:style w:type="paragraph" w:styleId="5">
    <w:name w:val="Balloon Text"/>
    <w:basedOn w:val="1"/>
    <w:qFormat/>
    <w:uiPriority w:val="0"/>
    <w:rPr>
      <w:rFonts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1538</Words>
  <Characters>1556</Characters>
  <Lines>0</Lines>
  <Paragraphs>0</Paragraphs>
  <TotalTime>19</TotalTime>
  <ScaleCrop>false</ScaleCrop>
  <LinksUpToDate>false</LinksUpToDate>
  <CharactersWithSpaces>1578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2022-10-31T07:55:00Z</dcterms:created>
  <dc:creator>江山平安银行（JIANGSHAN738）</dc:creator>
  <cp:lastModifiedBy>wlqkjj</cp:lastModifiedBy>
  <cp:lastPrinted>2025-06-11T08:20:00Z</cp:lastPrinted>
  <dcterms:modified xsi:type="dcterms:W3CDTF">2025-08-08T08:51:17Z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199F4FF68A274D7BA1B55A37B6789E23_13</vt:lpwstr>
  </property>
  <property fmtid="{D5CDD505-2E9C-101B-9397-08002B2CF9AE}" pid="4" name="KSOTemplateDocerSaveRecord">
    <vt:lpwstr>eyJoZGlkIjoiMjgyYTlmM2NhNDI0MzNlN2Q1MjIwZjYzMWI1MTJkMGEiLCJ1c2VySWQiOiIxNjIwNzM5NTEyIn0=</vt:lpwstr>
  </property>
</Properties>
</file>