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47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77" w:hRule="atLeast"/>
        </w:trPr>
        <w:tc>
          <w:tcPr>
            <w:tcW w:w="9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exact"/>
              <w:ind w:firstLine="6440" w:firstLineChars="2300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宛龙环审〔202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号</w:t>
            </w:r>
          </w:p>
          <w:p>
            <w:pPr>
              <w:rPr>
                <w:rFonts w:hint="eastAsia"/>
              </w:rPr>
            </w:pP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关于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南阳市卧龙区美易居装配式建筑厂年产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val="en-US" w:eastAsia="zh-CN"/>
              </w:rPr>
              <w:t>150间水泥活动房建设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  <w:lang w:eastAsia="zh-CN"/>
              </w:rPr>
              <w:t>环境影响报告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的批复意见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根据河南淯源环保工程有限公司编制的《南阳市卧龙区美易居装配式建筑厂年产150间水泥活动房建设项目环境影响报告表》（以下简称《报告表》)，经研究，现对《报告表》提出如下批复意见：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原则批准该项目《报告表》，建设单位可据此落实环保工程。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二、严格落实大气污染防治措施，确保各类废气污染物达标排放，确保对周边环境的影响在可接受范围之内。建设项目废气排放满足《水泥工业大气污染物排放标准》（DB41/1953-2020）、《锅炉大气污染物排放标准》（DB41/2089-2021）表1中燃气锅炉及《重污染天气重点行业应急减排措施制定技术指南（2020年修订版）》“水泥制品”绩效引领性指标限值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严格执行《报告表》提出的项目防护距离相关要求。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三、项目生产废水经沉淀处理后综合利用不外排；生活污水经化粪池处理后用于周边农田施肥。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FF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四、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严格落实噪声污染防治措施。施工期各阶段噪声满足《建筑施工厂界环境噪声排放标准》（GB12523-2011）；营运期厂界噪声满足《工业企业厂界环境噪声排放标准》（GB12348-2008）2类标准要求。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五、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严格落实固体废物污染防治措施，项目产生的固体废物要全部依法依规进行收集、贮存、转运和无害化处置。一般固废贮存、处置须满足《一般工业固体废物贮存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和填埋污染控制标准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》（GB18599－20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）中相关要求。危险废物贮存要满足《危险废物贮存污染控制标准》（GB18597-2023）中相关要求，并依法依规交送有资质的单位进行处置。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六、本项目环评文件审批后，项目的性质、规模、地点、采用的生产工艺或者防止污染、防止生态破坏的措施发生重大变动的，应当重新报批项目的环境影响评价文件；项目审批五年后方开工建设的，应重新报批该项目的环境影响评价文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七、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项目建设和运行过程中须依法依规执行环保“三同时”、排污许可、竣工环保验收等各项环境管理制度。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（公  章）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202</w:t>
            </w:r>
            <w:r>
              <w:rPr>
                <w:rFonts w:hint="eastAsia" w:ascii="楷体_GB2312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楷体_GB2312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楷体_GB2312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287" w:right="720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5302F"/>
    <w:rsid w:val="00C43AA3"/>
    <w:rsid w:val="020A25C5"/>
    <w:rsid w:val="023B3877"/>
    <w:rsid w:val="02525BC3"/>
    <w:rsid w:val="02A71194"/>
    <w:rsid w:val="031E6B46"/>
    <w:rsid w:val="04010AAB"/>
    <w:rsid w:val="054D6435"/>
    <w:rsid w:val="06E47D60"/>
    <w:rsid w:val="070B64B1"/>
    <w:rsid w:val="0B0C17C6"/>
    <w:rsid w:val="0F15111F"/>
    <w:rsid w:val="1135302F"/>
    <w:rsid w:val="11601C38"/>
    <w:rsid w:val="13D20DBF"/>
    <w:rsid w:val="155511AA"/>
    <w:rsid w:val="16122649"/>
    <w:rsid w:val="18D10954"/>
    <w:rsid w:val="19530A09"/>
    <w:rsid w:val="1D173611"/>
    <w:rsid w:val="1D7B0691"/>
    <w:rsid w:val="1E147E5E"/>
    <w:rsid w:val="211F34E2"/>
    <w:rsid w:val="214503DB"/>
    <w:rsid w:val="222323E7"/>
    <w:rsid w:val="24E9401B"/>
    <w:rsid w:val="29EE2076"/>
    <w:rsid w:val="2A3D5D39"/>
    <w:rsid w:val="2BC8310F"/>
    <w:rsid w:val="2C640E09"/>
    <w:rsid w:val="2CD65158"/>
    <w:rsid w:val="3132147A"/>
    <w:rsid w:val="319365BA"/>
    <w:rsid w:val="31C756C5"/>
    <w:rsid w:val="3259581B"/>
    <w:rsid w:val="33E13F44"/>
    <w:rsid w:val="34B57B10"/>
    <w:rsid w:val="36E27362"/>
    <w:rsid w:val="3D17631C"/>
    <w:rsid w:val="3D9974C4"/>
    <w:rsid w:val="3E6278AD"/>
    <w:rsid w:val="3FC17147"/>
    <w:rsid w:val="41BF7B73"/>
    <w:rsid w:val="43544FA2"/>
    <w:rsid w:val="4A585D02"/>
    <w:rsid w:val="4CAD1F1D"/>
    <w:rsid w:val="4E3C13BF"/>
    <w:rsid w:val="4EAF205C"/>
    <w:rsid w:val="53974A6D"/>
    <w:rsid w:val="57CC10AA"/>
    <w:rsid w:val="5D026E4B"/>
    <w:rsid w:val="5D8C06C5"/>
    <w:rsid w:val="5E181B6A"/>
    <w:rsid w:val="5EB07CB7"/>
    <w:rsid w:val="5F7018CE"/>
    <w:rsid w:val="63184C31"/>
    <w:rsid w:val="632149C6"/>
    <w:rsid w:val="632C2156"/>
    <w:rsid w:val="65C56499"/>
    <w:rsid w:val="66AE3312"/>
    <w:rsid w:val="66FD57E1"/>
    <w:rsid w:val="6C25707F"/>
    <w:rsid w:val="6DCA7DEC"/>
    <w:rsid w:val="72D333F3"/>
    <w:rsid w:val="76A36EC4"/>
    <w:rsid w:val="76E77CB8"/>
    <w:rsid w:val="776B1CED"/>
    <w:rsid w:val="79597850"/>
    <w:rsid w:val="7EE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left"/>
    </w:pPr>
    <w:rPr>
      <w:rFonts w:ascii="宋体" w:hAnsi="Courier New"/>
      <w:sz w:val="24"/>
      <w:szCs w:val="20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8">
    <w:name w:val="p15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2023-11-13T07:37:00Z</dcterms:created>
  <dc:creator>未定义</dc:creator>
  <cp:lastModifiedBy>admin</cp:lastModifiedBy>
  <cp:lastPrinted>2025-07-08T01:32:00Z</cp:lastPrinted>
  <dcterms:modified xsi:type="dcterms:W3CDTF">2025-08-12T01:21:00Z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B0D64E145F0C40A0A7C42B66C20D39EB</vt:lpwstr>
  </property>
</Properties>
</file>