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3D82C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南阳市卧龙区英庄镇</w:t>
      </w:r>
    </w:p>
    <w:p w14:paraId="739AF015">
      <w:pPr>
        <w:spacing w:line="580" w:lineRule="exact"/>
        <w:ind w:left="2640" w:hanging="2640" w:hanging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关于公布行政规范性文件清理结果的通知（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稿）</w:t>
      </w:r>
    </w:p>
    <w:p w14:paraId="0CE6868F">
      <w:pPr>
        <w:pStyle w:val="2"/>
        <w:rPr>
          <w:rFonts w:hint="eastAsia"/>
        </w:rPr>
      </w:pPr>
    </w:p>
    <w:p w14:paraId="43027B75"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镇人民政府、街道办事处、区政府直属各有关单位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0F101F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100" w:lineRule="atLeas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为加快法治政府建设，进一步推进依法行政，</w:t>
      </w:r>
      <w:r>
        <w:rPr>
          <w:rFonts w:hint="eastAsia" w:ascii="仿宋_GB2312" w:hAnsi="仿宋_GB2312" w:eastAsia="仿宋_GB231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河南省行政规范性文件管理办法</w:t>
      </w:r>
      <w:r>
        <w:rPr>
          <w:rFonts w:hint="eastAsia" w:ascii="仿宋_GB2312" w:hAnsi="仿宋_GB2312" w:eastAsia="仿宋_GB2312"/>
          <w:sz w:val="32"/>
          <w:szCs w:val="32"/>
        </w:rPr>
        <w:t>》（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2015年5月5日河南省人民政府令第169号公布 2024年6月3日河南省人民政府令第226号修订）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规定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要求，我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开展了行政规范性文件清理工作。确定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决定废止1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件，现将清理结果（目录）予以公布。</w:t>
      </w:r>
    </w:p>
    <w:p w14:paraId="2399BBE1">
      <w:pPr>
        <w:spacing w:line="540" w:lineRule="exact"/>
        <w:ind w:firstLine="3520" w:firstLineChars="11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本通知自202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日起施行。</w:t>
      </w:r>
    </w:p>
    <w:p w14:paraId="6CF92A2D">
      <w:pPr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04BC79D4">
      <w:pPr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南阳市卧龙区英庄镇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废止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的行政规范性文件目录</w:t>
      </w:r>
    </w:p>
    <w:p w14:paraId="3F41BDB3">
      <w:pPr>
        <w:spacing w:line="54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6C02D072">
      <w:pPr>
        <w:spacing w:line="54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</w:p>
    <w:p w14:paraId="52683654">
      <w:pPr>
        <w:spacing w:line="540" w:lineRule="exact"/>
        <w:ind w:firstLine="1600" w:firstLineChars="500"/>
        <w:rPr>
          <w:rFonts w:ascii="仿宋_GB2312" w:eastAsia="仿宋_GB2312"/>
          <w:sz w:val="32"/>
          <w:szCs w:val="32"/>
        </w:rPr>
      </w:pPr>
    </w:p>
    <w:p w14:paraId="6CA6D2E6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4F4DE7B">
      <w:pPr>
        <w:tabs>
          <w:tab w:val="left" w:pos="7560"/>
        </w:tabs>
        <w:adjustRightInd w:val="0"/>
        <w:snapToGrid w:val="0"/>
        <w:spacing w:line="54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南阳市卧龙区英庄镇人民政府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 w14:paraId="6D588A0D">
      <w:pPr>
        <w:tabs>
          <w:tab w:val="left" w:pos="7560"/>
        </w:tabs>
        <w:adjustRightInd w:val="0"/>
        <w:snapToGrid w:val="0"/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2E5F8CC5">
      <w:pPr>
        <w:spacing w:line="600" w:lineRule="exact"/>
        <w:rPr>
          <w:rFonts w:hint="eastAsia" w:ascii="黑体" w:eastAsia="黑体"/>
          <w:sz w:val="32"/>
          <w:szCs w:val="32"/>
        </w:rPr>
      </w:pPr>
    </w:p>
    <w:p w14:paraId="38FFC209">
      <w:pPr>
        <w:spacing w:line="600" w:lineRule="exact"/>
        <w:rPr>
          <w:rFonts w:hint="eastAsia" w:ascii="黑体" w:eastAsia="黑体"/>
          <w:sz w:val="32"/>
          <w:szCs w:val="32"/>
        </w:rPr>
      </w:pPr>
    </w:p>
    <w:p w14:paraId="162A0EA0">
      <w:pPr>
        <w:spacing w:line="600" w:lineRule="exact"/>
        <w:rPr>
          <w:rFonts w:hint="eastAsia" w:ascii="黑体" w:eastAsia="黑体"/>
          <w:sz w:val="32"/>
          <w:szCs w:val="32"/>
        </w:rPr>
      </w:pPr>
    </w:p>
    <w:p w14:paraId="055D2372">
      <w:pPr>
        <w:spacing w:line="600" w:lineRule="exact"/>
        <w:rPr>
          <w:rFonts w:hint="eastAsia" w:ascii="黑体" w:hAnsi="华文仿宋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1、</w:t>
      </w:r>
      <w:r>
        <w:rPr>
          <w:rFonts w:hint="eastAsia" w:ascii="黑体" w:hAnsi="华文仿宋" w:eastAsia="黑体" w:cs="Times New Roman"/>
          <w:sz w:val="36"/>
          <w:szCs w:val="36"/>
          <w:lang w:val="en-US" w:eastAsia="zh-CN"/>
        </w:rPr>
        <w:t>南阳市卧龙区英庄镇</w:t>
      </w:r>
      <w:r>
        <w:rPr>
          <w:rFonts w:hint="eastAsia" w:ascii="黑体" w:hAnsi="华文仿宋" w:eastAsia="黑体"/>
          <w:sz w:val="36"/>
          <w:szCs w:val="36"/>
          <w:lang w:val="en-US" w:eastAsia="zh-CN"/>
        </w:rPr>
        <w:t>废止</w:t>
      </w:r>
      <w:r>
        <w:rPr>
          <w:rFonts w:hint="eastAsia" w:ascii="黑体" w:hAnsi="华文仿宋" w:eastAsia="黑体"/>
          <w:sz w:val="36"/>
          <w:szCs w:val="36"/>
        </w:rPr>
        <w:t>的行政规范性文件目录</w:t>
      </w:r>
    </w:p>
    <w:p w14:paraId="2D665184">
      <w:pPr>
        <w:widowControl/>
        <w:spacing w:line="240" w:lineRule="exact"/>
        <w:jc w:val="both"/>
        <w:textAlignment w:val="bottom"/>
        <w:rPr>
          <w:rFonts w:hint="eastAsia" w:ascii="黑体" w:hAnsi="文星简小标宋" w:eastAsia="黑体" w:cs="文星简小标宋"/>
          <w:kern w:val="0"/>
          <w:sz w:val="44"/>
          <w:szCs w:val="44"/>
        </w:rPr>
      </w:pPr>
    </w:p>
    <w:tbl>
      <w:tblPr>
        <w:tblStyle w:val="5"/>
        <w:tblW w:w="847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775"/>
        <w:gridCol w:w="4992"/>
      </w:tblGrid>
      <w:tr w14:paraId="3C403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06F2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BA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文号</w:t>
            </w:r>
          </w:p>
        </w:tc>
        <w:tc>
          <w:tcPr>
            <w:tcW w:w="4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69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行政规范性文件名称</w:t>
            </w:r>
          </w:p>
        </w:tc>
      </w:tr>
      <w:tr w14:paraId="390B2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A11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30"/>
                <w:sz w:val="24"/>
                <w:szCs w:val="24"/>
                <w:highlight w:val="none"/>
                <w:lang w:val="en-US" w:eastAsia="zh-CN" w:bidi="ar-SA"/>
              </w:rPr>
              <w:t>宛龙英政〔2023〕124号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E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30"/>
                <w:sz w:val="24"/>
                <w:szCs w:val="24"/>
                <w:highlight w:val="none"/>
                <w:lang w:val="en-US" w:eastAsia="zh-CN" w:bidi="ar-SA"/>
              </w:rPr>
              <w:t>《卧龙区英庄镇集中开展安全生产“六查一打”专项行动工作方案的通知》</w:t>
            </w:r>
          </w:p>
        </w:tc>
      </w:tr>
    </w:tbl>
    <w:p w14:paraId="234406D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E2710B">
      <w:pPr>
        <w:rPr>
          <w:rFonts w:hint="eastAsia" w:ascii="方正小标宋简体" w:hAnsi="方正小标宋简体" w:eastAsia="方正小标宋简体" w:cs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E6FAD"/>
    <w:rsid w:val="2A5561DF"/>
    <w:rsid w:val="485A145E"/>
    <w:rsid w:val="61994610"/>
    <w:rsid w:val="7FB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Body Text 2"/>
    <w:basedOn w:val="1"/>
    <w:next w:val="2"/>
    <w:qFormat/>
    <w:uiPriority w:val="99"/>
    <w:rPr>
      <w:rFonts w:ascii="Times New Roman" w:hAnsi="Times New Roman"/>
      <w:kern w:val="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414</Characters>
  <Lines>0</Lines>
  <Paragraphs>0</Paragraphs>
  <TotalTime>3</TotalTime>
  <ScaleCrop>false</ScaleCrop>
  <LinksUpToDate>false</LinksUpToDate>
  <CharactersWithSpaces>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2025-08-06T10:00:00Z</dcterms:created>
  <dc:creator>Administrator</dc:creator>
  <cp:lastModifiedBy>Administrator</cp:lastModifiedBy>
  <dcterms:modified xsi:type="dcterms:W3CDTF">2025-08-08T08:54:49Z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294C1E1BDFB74D15AF7B3C851341E679_11</vt:lpwstr>
  </property>
  <property fmtid="{D5CDD505-2E9C-101B-9397-08002B2CF9AE}" pid="4" name="KSOTemplateDocerSaveRecord">
    <vt:lpwstr>eyJoZGlkIjoiMWJkOWM0NDNhMWE1NDRlMDQ4YjBkNTdhMDE1OTcwZTUifQ==</vt:lpwstr>
  </property>
</Properties>
</file>